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9" w:rsidRPr="001C67BA" w:rsidRDefault="00692D19" w:rsidP="00A51789">
      <w:pPr>
        <w:pStyle w:val="SFilet"/>
        <w:spacing w:before="0"/>
        <w:rPr>
          <w:sz w:val="12"/>
          <w:szCs w:val="12"/>
        </w:rPr>
      </w:pPr>
    </w:p>
    <w:p w:rsidR="00F51EC4" w:rsidRPr="00F51EC4" w:rsidRDefault="00846101" w:rsidP="00F51EC4">
      <w:pPr>
        <w:spacing w:line="264" w:lineRule="auto"/>
        <w:rPr>
          <w:rFonts w:ascii="Tahoma" w:hAnsi="Tahoma" w:cs="Tahoma"/>
          <w:bCs/>
          <w:color w:val="4155A5" w:themeColor="text2"/>
          <w:sz w:val="20"/>
        </w:rPr>
      </w:pPr>
      <w:r w:rsidRPr="00F51EC4">
        <w:rPr>
          <w:rFonts w:ascii="Tahoma" w:hAnsi="Tahoma" w:cs="Tahoma"/>
          <w:bCs/>
          <w:color w:val="4155A5" w:themeColor="text2"/>
          <w:sz w:val="20"/>
        </w:rPr>
        <w:t xml:space="preserve">#ENTREPRISES </w:t>
      </w:r>
      <w:r>
        <w:rPr>
          <w:rFonts w:ascii="Tahoma" w:hAnsi="Tahoma" w:cs="Tahoma"/>
          <w:bCs/>
          <w:color w:val="4155A5" w:themeColor="text2"/>
          <w:sz w:val="20"/>
        </w:rPr>
        <w:t xml:space="preserve">#PROXIMITE </w:t>
      </w:r>
      <w:r w:rsidR="00F51EC4" w:rsidRPr="00F51EC4">
        <w:rPr>
          <w:rFonts w:ascii="Tahoma" w:hAnsi="Tahoma" w:cs="Tahoma"/>
          <w:bCs/>
          <w:color w:val="4155A5" w:themeColor="text2"/>
          <w:sz w:val="20"/>
        </w:rPr>
        <w:t xml:space="preserve">#ARTISANAT #COMMERCE #PROFESSIONSLIBERALES </w:t>
      </w:r>
    </w:p>
    <w:p w:rsidR="00F51EC4" w:rsidRDefault="00F51EC4" w:rsidP="00F51EC4"/>
    <w:p w:rsidR="00ED589B" w:rsidRPr="00ED589B" w:rsidRDefault="00ED589B" w:rsidP="00ED589B">
      <w:pPr>
        <w:spacing w:after="240" w:line="240" w:lineRule="auto"/>
        <w:rPr>
          <w:rFonts w:asciiTheme="majorHAnsi" w:hAnsiTheme="majorHAnsi" w:cstheme="majorHAnsi"/>
          <w:b/>
          <w:color w:val="4155A5" w:themeColor="text2"/>
          <w:sz w:val="24"/>
          <w:szCs w:val="24"/>
        </w:rPr>
      </w:pPr>
      <w:r w:rsidRPr="00ED589B">
        <w:rPr>
          <w:rFonts w:asciiTheme="majorHAnsi" w:hAnsiTheme="majorHAnsi" w:cstheme="majorHAnsi"/>
          <w:b/>
          <w:color w:val="4155A5" w:themeColor="text2"/>
          <w:sz w:val="24"/>
          <w:szCs w:val="24"/>
        </w:rPr>
        <w:t>ORDONNANCES POUR LE RENFORCEMENT DU DIALOGUE SOCIAL</w:t>
      </w:r>
    </w:p>
    <w:p w:rsidR="00ED589B" w:rsidRDefault="00ED589B" w:rsidP="00ED589B">
      <w:pPr>
        <w:spacing w:after="240" w:line="240" w:lineRule="auto"/>
        <w:rPr>
          <w:rFonts w:asciiTheme="majorHAnsi" w:hAnsiTheme="majorHAnsi" w:cstheme="majorHAnsi"/>
          <w:sz w:val="20"/>
        </w:rPr>
      </w:pPr>
    </w:p>
    <w:p w:rsidR="00ED589B" w:rsidRDefault="00ED589B" w:rsidP="00ED589B">
      <w:pPr>
        <w:spacing w:after="240" w:line="240" w:lineRule="auto"/>
        <w:rPr>
          <w:rFonts w:asciiTheme="majorHAnsi" w:hAnsiTheme="majorHAnsi" w:cstheme="majorHAnsi"/>
          <w:sz w:val="20"/>
        </w:rPr>
      </w:pPr>
      <w:r>
        <w:rPr>
          <w:rFonts w:asciiTheme="majorHAnsi" w:hAnsiTheme="majorHAnsi" w:cstheme="majorHAnsi"/>
          <w:sz w:val="20"/>
        </w:rPr>
        <w:t>A l’issue de la première phase de consultation des partenaires sociaux, l’U2P est en mesure d’émettre plusieurs réactions aux projets d’ordonnances.</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 xml:space="preserve">Premier motif de satisfaction, la volonté initiale de donner la primauté aux accords d’entreprise sur les accords de branche a été écartée au profit de solutions plus adaptées à la totalité des entreprises quelle que soit leur taille. L’U2P est ainsi favorable aux orientations proposées par le gouvernement sur l’articulation entre l’accord de branche et l’accord d’entreprise. </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Le rôle de la branche professionnelle dans sa fonction de régulation économique et sociale  sera renforcé. C’est une bonne chose.</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Pour autant l’U2P demande que les entreprises de proximité dans lesquelles il n’existe pas de représentation des salariés puissent adapter l’accord de branche dans certains domaines, possibilité qui est réservée jusqu’à maintenant aux entreprises qui ont une présence syndicale.</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En effet, il faut donner de l’agilité au chef d’entreprise en lui donnant la possibilité de convenir d’ajust</w:t>
      </w:r>
      <w:bookmarkStart w:id="0" w:name="_GoBack"/>
      <w:bookmarkEnd w:id="0"/>
      <w:r>
        <w:rPr>
          <w:rFonts w:asciiTheme="majorHAnsi" w:hAnsiTheme="majorHAnsi" w:cstheme="majorHAnsi"/>
          <w:sz w:val="20"/>
        </w:rPr>
        <w:t>ements avec ses salariés en matière d’organisation du travail.</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En outre, l’U2P demande au gouvernement de relever le seuil de représentation du personnel de 11 à 20 salariés, par pragmatisme et afin de supprimer les freins, y compris psychologiques, à l’embauche du onzième salarié.</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 xml:space="preserve">Pour sécuriser les relations entre les employeurs et les salariés, l’U2P est satisfaite de voir que l’on s’oriente vers un plafonnement des dommages et intérêts en cas de licenciement sans cause, à hauteur d’un mois de salaire par année de présence. En revanche, un maximum de 15 mois d’indemnités devrait être établi, même au-delà de 15 années de présence, afin de tenir compte de la capacité financière des plus petites entreprises. </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De même, l’U2P demande que le délai de recours du salarié à la suite d’un licenciement soit limité à 6 mois contre un à deux ans aujourd’hui selon la situation.</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La décision gouvernementale d’augmenter les indemnités légales de licenciement risque de mettre à mal l’effort de sécurisation des entreprises. L’U2P invite ainsi le gouvernement à limiter au maximum cette augmentation.</w:t>
      </w:r>
    </w:p>
    <w:p w:rsidR="00ED589B" w:rsidRDefault="00ED589B" w:rsidP="00ED589B">
      <w:pPr>
        <w:spacing w:after="240"/>
        <w:rPr>
          <w:rFonts w:asciiTheme="majorHAnsi" w:hAnsiTheme="majorHAnsi" w:cstheme="majorHAnsi"/>
          <w:sz w:val="20"/>
        </w:rPr>
      </w:pPr>
      <w:r>
        <w:rPr>
          <w:rFonts w:asciiTheme="majorHAnsi" w:hAnsiTheme="majorHAnsi" w:cstheme="majorHAnsi"/>
          <w:sz w:val="20"/>
        </w:rPr>
        <w:t xml:space="preserve">Enfin, après trois années d’une opposition sans relâche  contre cette « usine à gaz », l’U2P accueille avec satisfaction la transformation du C3P en compte professionnel de prévention, décision qui va soulager les chefs d’entreprise de l’artisanat, du commerce et des professions libérales qui dénonçaient à juste titre une mesure trop complexe, coûteuse et </w:t>
      </w:r>
      <w:proofErr w:type="spellStart"/>
      <w:r>
        <w:rPr>
          <w:rFonts w:asciiTheme="majorHAnsi" w:hAnsiTheme="majorHAnsi" w:cstheme="majorHAnsi"/>
          <w:sz w:val="20"/>
        </w:rPr>
        <w:t>stigmatisante</w:t>
      </w:r>
      <w:proofErr w:type="spellEnd"/>
      <w:r>
        <w:rPr>
          <w:rFonts w:asciiTheme="majorHAnsi" w:hAnsiTheme="majorHAnsi" w:cstheme="majorHAnsi"/>
          <w:sz w:val="20"/>
        </w:rPr>
        <w:t>.</w:t>
      </w:r>
    </w:p>
    <w:p w:rsidR="00ED589B" w:rsidRDefault="00ED589B" w:rsidP="00ED589B">
      <w:pPr>
        <w:spacing w:after="360"/>
        <w:rPr>
          <w:rFonts w:asciiTheme="majorHAnsi" w:hAnsiTheme="majorHAnsi" w:cstheme="majorHAnsi"/>
          <w:sz w:val="20"/>
        </w:rPr>
      </w:pPr>
      <w:r>
        <w:rPr>
          <w:rFonts w:asciiTheme="majorHAnsi" w:hAnsiTheme="majorHAnsi" w:cstheme="majorHAnsi"/>
          <w:sz w:val="20"/>
        </w:rPr>
        <w:t>Le Président de l’U2P résume ces éléments : « </w:t>
      </w:r>
      <w:r>
        <w:rPr>
          <w:rFonts w:asciiTheme="majorHAnsi" w:hAnsiTheme="majorHAnsi" w:cstheme="majorHAnsi"/>
          <w:i/>
          <w:sz w:val="20"/>
        </w:rPr>
        <w:t>Le principal enjeu de ces futures ordonnances est de permettre à toutes les entreprises qu’elle que soit leur taille, d’adapter les grands principes du droit du travail en fonction de la situation concrète et immédiate de l’entreprise. Les artisans, commerçants et professionnels libéraux souhaitent qu’on leur donne cette possibilité de gagner en compétitivité</w:t>
      </w:r>
      <w:r>
        <w:rPr>
          <w:rFonts w:asciiTheme="majorHAnsi" w:hAnsiTheme="majorHAnsi" w:cstheme="majorHAnsi"/>
          <w:sz w:val="20"/>
        </w:rPr>
        <w:t>. »</w:t>
      </w:r>
    </w:p>
    <w:p w:rsidR="001C67BA" w:rsidRPr="00F51EC4" w:rsidRDefault="001C67BA" w:rsidP="00F51EC4"/>
    <w:sectPr w:rsidR="001C67BA" w:rsidRPr="00F51EC4" w:rsidSect="007860C8">
      <w:headerReference w:type="default" r:id="rId9"/>
      <w:footerReference w:type="default" r:id="rId10"/>
      <w:pgSz w:w="11906" w:h="16838" w:code="9"/>
      <w:pgMar w:top="709" w:right="567" w:bottom="709" w:left="3345"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22" w:rsidRDefault="00567022" w:rsidP="005A12F7">
      <w:pPr>
        <w:spacing w:line="240" w:lineRule="auto"/>
      </w:pPr>
      <w:r>
        <w:separator/>
      </w:r>
    </w:p>
  </w:endnote>
  <w:endnote w:type="continuationSeparator" w:id="0">
    <w:p w:rsidR="00567022" w:rsidRDefault="00567022" w:rsidP="005A1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83" w:rsidRDefault="00E34483" w:rsidP="005A12F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7290B">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sidR="0017290B">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22" w:rsidRDefault="00567022" w:rsidP="005A12F7">
      <w:pPr>
        <w:spacing w:line="240" w:lineRule="auto"/>
      </w:pPr>
      <w:r>
        <w:separator/>
      </w:r>
    </w:p>
  </w:footnote>
  <w:footnote w:type="continuationSeparator" w:id="0">
    <w:p w:rsidR="00567022" w:rsidRDefault="00567022" w:rsidP="005A1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57" w:vertAnchor="page" w:horzAnchor="page" w:tblpX="568" w:tblpY="40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495"/>
    </w:tblGrid>
    <w:tr w:rsidR="006475E2" w:rsidTr="006475E2">
      <w:trPr>
        <w:cantSplit/>
        <w:trHeight w:val="907"/>
      </w:trPr>
      <w:tc>
        <w:tcPr>
          <w:tcW w:w="2495" w:type="dxa"/>
        </w:tcPr>
        <w:p w:rsidR="006475E2" w:rsidRPr="00FA2365" w:rsidRDefault="006475E2" w:rsidP="006475E2">
          <w:pPr>
            <w:pStyle w:val="En-tte"/>
            <w:spacing w:line="280" w:lineRule="atLeast"/>
            <w:jc w:val="left"/>
            <w:rPr>
              <w:b/>
              <w:color w:val="4155A5" w:themeColor="text2"/>
              <w:sz w:val="22"/>
              <w:szCs w:val="22"/>
            </w:rPr>
          </w:pPr>
          <w:r w:rsidRPr="00FA2365">
            <w:rPr>
              <w:b/>
              <w:color w:val="4155A5" w:themeColor="text2"/>
              <w:sz w:val="22"/>
              <w:szCs w:val="22"/>
            </w:rPr>
            <w:t>COMMUNIQUÉ</w:t>
          </w:r>
        </w:p>
        <w:p w:rsidR="006475E2" w:rsidRPr="00FA2365" w:rsidRDefault="006475E2" w:rsidP="006475E2">
          <w:pPr>
            <w:pStyle w:val="En-tte"/>
            <w:spacing w:line="280" w:lineRule="atLeast"/>
            <w:jc w:val="left"/>
            <w:rPr>
              <w:b/>
              <w:color w:val="4155A5" w:themeColor="text2"/>
              <w:sz w:val="22"/>
              <w:szCs w:val="22"/>
            </w:rPr>
          </w:pPr>
          <w:r w:rsidRPr="00FA2365">
            <w:rPr>
              <w:b/>
              <w:color w:val="4155A5" w:themeColor="text2"/>
              <w:sz w:val="22"/>
              <w:szCs w:val="22"/>
            </w:rPr>
            <w:t>DE PRESSE</w:t>
          </w:r>
        </w:p>
        <w:p w:rsidR="006475E2" w:rsidRPr="00FA2365" w:rsidRDefault="006475E2" w:rsidP="006475E2">
          <w:pPr>
            <w:pStyle w:val="En-tte"/>
            <w:spacing w:line="280" w:lineRule="atLeast"/>
            <w:jc w:val="left"/>
            <w:rPr>
              <w:b/>
              <w:color w:val="4155A5" w:themeColor="text2"/>
              <w:sz w:val="22"/>
              <w:szCs w:val="22"/>
            </w:rPr>
          </w:pPr>
          <w:r w:rsidRPr="00FA2365">
            <w:rPr>
              <w:b/>
              <w:color w:val="4155A5" w:themeColor="text2"/>
              <w:sz w:val="22"/>
              <w:szCs w:val="22"/>
            </w:rPr>
            <w:t xml:space="preserve">N° </w:t>
          </w:r>
          <w:r w:rsidR="002F12B0">
            <w:rPr>
              <w:b/>
              <w:color w:val="4155A5" w:themeColor="text2"/>
              <w:sz w:val="22"/>
              <w:szCs w:val="22"/>
            </w:rPr>
            <w:t>17.07.22</w:t>
          </w:r>
        </w:p>
      </w:tc>
    </w:tr>
    <w:tr w:rsidR="006475E2" w:rsidTr="006475E2">
      <w:trPr>
        <w:cantSplit/>
      </w:trPr>
      <w:tc>
        <w:tcPr>
          <w:tcW w:w="2495" w:type="dxa"/>
        </w:tcPr>
        <w:p w:rsidR="006475E2" w:rsidRPr="005A12F7" w:rsidRDefault="002F12B0" w:rsidP="00D154CE">
          <w:pPr>
            <w:pStyle w:val="En-tte"/>
            <w:jc w:val="left"/>
            <w:rPr>
              <w:color w:val="4155A5" w:themeColor="text2"/>
              <w:sz w:val="20"/>
            </w:rPr>
          </w:pPr>
          <w:r>
            <w:rPr>
              <w:color w:val="4155A5" w:themeColor="text2"/>
              <w:sz w:val="20"/>
            </w:rPr>
            <w:t>26</w:t>
          </w:r>
          <w:r w:rsidR="007F5D91">
            <w:rPr>
              <w:color w:val="4155A5" w:themeColor="text2"/>
              <w:sz w:val="20"/>
            </w:rPr>
            <w:t xml:space="preserve"> </w:t>
          </w:r>
          <w:r w:rsidR="00D154CE">
            <w:rPr>
              <w:color w:val="4155A5" w:themeColor="text2"/>
              <w:sz w:val="20"/>
            </w:rPr>
            <w:t xml:space="preserve">juillet </w:t>
          </w:r>
          <w:r w:rsidR="006475E2">
            <w:rPr>
              <w:color w:val="4155A5" w:themeColor="text2"/>
              <w:sz w:val="20"/>
            </w:rPr>
            <w:t>2017</w:t>
          </w:r>
        </w:p>
      </w:tc>
    </w:tr>
    <w:tr w:rsidR="006475E2" w:rsidTr="006475E2">
      <w:trPr>
        <w:cantSplit/>
        <w:trHeight w:hRule="exact" w:val="397"/>
      </w:trPr>
      <w:tc>
        <w:tcPr>
          <w:tcW w:w="2495" w:type="dxa"/>
        </w:tcPr>
        <w:p w:rsidR="006475E2" w:rsidRPr="005A12F7" w:rsidRDefault="006475E2" w:rsidP="006475E2">
          <w:pPr>
            <w:pStyle w:val="En-tte"/>
            <w:jc w:val="left"/>
            <w:rPr>
              <w:color w:val="4155A5" w:themeColor="text2"/>
              <w:sz w:val="20"/>
            </w:rPr>
          </w:pPr>
          <w:r>
            <w:rPr>
              <w:noProof/>
              <w:lang w:eastAsia="fr-FR"/>
            </w:rPr>
            <w:drawing>
              <wp:inline distT="0" distB="0" distL="0" distR="0" wp14:anchorId="42146EC8" wp14:editId="24EACCFE">
                <wp:extent cx="381001" cy="1036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_orange.png"/>
                        <pic:cNvPicPr/>
                      </pic:nvPicPr>
                      <pic:blipFill>
                        <a:blip r:embed="rId1">
                          <a:extLst>
                            <a:ext uri="{28A0092B-C50C-407E-A947-70E740481C1C}">
                              <a14:useLocalDpi xmlns:a14="http://schemas.microsoft.com/office/drawing/2010/main" val="0"/>
                            </a:ext>
                          </a:extLst>
                        </a:blip>
                        <a:stretch>
                          <a:fillRect/>
                        </a:stretch>
                      </pic:blipFill>
                      <pic:spPr>
                        <a:xfrm>
                          <a:off x="0" y="0"/>
                          <a:ext cx="381001" cy="103632"/>
                        </a:xfrm>
                        <a:prstGeom prst="rect">
                          <a:avLst/>
                        </a:prstGeom>
                      </pic:spPr>
                    </pic:pic>
                  </a:graphicData>
                </a:graphic>
              </wp:inline>
            </w:drawing>
          </w:r>
        </w:p>
      </w:tc>
    </w:tr>
    <w:tr w:rsidR="006475E2" w:rsidTr="006475E2">
      <w:trPr>
        <w:cantSplit/>
      </w:trPr>
      <w:tc>
        <w:tcPr>
          <w:tcW w:w="2495" w:type="dxa"/>
        </w:tcPr>
        <w:p w:rsidR="006475E2" w:rsidRDefault="006475E2" w:rsidP="006475E2">
          <w:pPr>
            <w:pStyle w:val="En-tte"/>
            <w:jc w:val="left"/>
            <w:rPr>
              <w:b/>
              <w:color w:val="4155A5" w:themeColor="text2"/>
              <w:sz w:val="20"/>
            </w:rPr>
          </w:pPr>
          <w:r w:rsidRPr="005A12F7">
            <w:rPr>
              <w:b/>
              <w:color w:val="4155A5" w:themeColor="text2"/>
              <w:sz w:val="20"/>
            </w:rPr>
            <w:t>Contacts presse</w:t>
          </w:r>
        </w:p>
        <w:p w:rsidR="006475E2" w:rsidRPr="005A12F7" w:rsidRDefault="006475E2" w:rsidP="006475E2">
          <w:pPr>
            <w:pStyle w:val="En-tte"/>
            <w:jc w:val="left"/>
            <w:rPr>
              <w:b/>
              <w:color w:val="4155A5" w:themeColor="text2"/>
              <w:sz w:val="20"/>
            </w:rPr>
          </w:pPr>
        </w:p>
      </w:tc>
    </w:tr>
    <w:tr w:rsidR="006475E2" w:rsidRPr="00CD68FE" w:rsidTr="006475E2">
      <w:trPr>
        <w:cantSplit/>
      </w:trPr>
      <w:tc>
        <w:tcPr>
          <w:tcW w:w="2495" w:type="dxa"/>
        </w:tcPr>
        <w:p w:rsidR="006475E2" w:rsidRPr="001424B9" w:rsidRDefault="006475E2" w:rsidP="006475E2">
          <w:pPr>
            <w:pStyle w:val="En-tte"/>
            <w:spacing w:line="276" w:lineRule="auto"/>
            <w:jc w:val="left"/>
            <w:rPr>
              <w:b/>
              <w:color w:val="4155A5" w:themeColor="text2"/>
              <w:sz w:val="20"/>
            </w:rPr>
          </w:pPr>
          <w:r w:rsidRPr="001424B9">
            <w:rPr>
              <w:b/>
              <w:color w:val="4155A5" w:themeColor="text2"/>
              <w:sz w:val="20"/>
            </w:rPr>
            <w:t>U2P </w:t>
          </w:r>
        </w:p>
        <w:p w:rsidR="006475E2" w:rsidRDefault="00DD2E8A" w:rsidP="006475E2">
          <w:pPr>
            <w:pStyle w:val="En-tte"/>
            <w:spacing w:before="120"/>
            <w:jc w:val="left"/>
            <w:rPr>
              <w:color w:val="4155A5" w:themeColor="text2"/>
              <w:sz w:val="20"/>
            </w:rPr>
          </w:pPr>
          <w:proofErr w:type="spellStart"/>
          <w:r>
            <w:rPr>
              <w:color w:val="4155A5" w:themeColor="text2"/>
              <w:sz w:val="20"/>
            </w:rPr>
            <w:t>Jean-Côme</w:t>
          </w:r>
          <w:proofErr w:type="spellEnd"/>
          <w:r>
            <w:rPr>
              <w:color w:val="4155A5" w:themeColor="text2"/>
              <w:sz w:val="20"/>
            </w:rPr>
            <w:t xml:space="preserve"> Delerue</w:t>
          </w:r>
        </w:p>
        <w:p w:rsidR="006475E2" w:rsidRPr="00C55E74" w:rsidRDefault="006475E2" w:rsidP="006475E2">
          <w:pPr>
            <w:pStyle w:val="En-tte"/>
            <w:jc w:val="left"/>
            <w:rPr>
              <w:color w:val="4155A5" w:themeColor="text2"/>
              <w:sz w:val="20"/>
            </w:rPr>
          </w:pPr>
          <w:r w:rsidRPr="00C55E74">
            <w:rPr>
              <w:color w:val="4155A5" w:themeColor="text2"/>
              <w:sz w:val="20"/>
            </w:rPr>
            <w:t>01 47 63 31 31</w:t>
          </w:r>
        </w:p>
        <w:p w:rsidR="006475E2" w:rsidRDefault="006475E2" w:rsidP="006475E2">
          <w:pPr>
            <w:pStyle w:val="En-tte"/>
            <w:jc w:val="left"/>
            <w:rPr>
              <w:color w:val="4155A5" w:themeColor="text2"/>
              <w:sz w:val="20"/>
            </w:rPr>
          </w:pPr>
          <w:r>
            <w:rPr>
              <w:color w:val="4155A5" w:themeColor="text2"/>
              <w:sz w:val="20"/>
            </w:rPr>
            <w:t xml:space="preserve">06 </w:t>
          </w:r>
          <w:r w:rsidR="00DD2E8A">
            <w:rPr>
              <w:color w:val="4155A5" w:themeColor="text2"/>
              <w:sz w:val="20"/>
            </w:rPr>
            <w:t>77 64 40 78</w:t>
          </w:r>
        </w:p>
        <w:p w:rsidR="006475E2" w:rsidRDefault="0017290B" w:rsidP="006475E2">
          <w:pPr>
            <w:pStyle w:val="En-tte"/>
            <w:jc w:val="left"/>
            <w:rPr>
              <w:rStyle w:val="Lienhypertexte"/>
              <w:sz w:val="20"/>
            </w:rPr>
          </w:pPr>
          <w:hyperlink r:id="rId2" w:history="1">
            <w:r w:rsidR="00DD2E8A" w:rsidRPr="008B39A9">
              <w:rPr>
                <w:rStyle w:val="Lienhypertexte"/>
                <w:sz w:val="20"/>
              </w:rPr>
              <w:t>jcdelerue@u2p-france.fr</w:t>
            </w:r>
          </w:hyperlink>
        </w:p>
        <w:p w:rsidR="001C67BA" w:rsidRDefault="001C67BA" w:rsidP="006475E2">
          <w:pPr>
            <w:pStyle w:val="En-tte"/>
            <w:jc w:val="left"/>
            <w:rPr>
              <w:rStyle w:val="Lienhypertexte"/>
              <w:sz w:val="20"/>
            </w:rPr>
          </w:pPr>
        </w:p>
        <w:p w:rsidR="001C67BA" w:rsidRDefault="001C67BA" w:rsidP="001C67BA">
          <w:pPr>
            <w:spacing w:line="256" w:lineRule="auto"/>
            <w:ind w:left="3"/>
            <w:jc w:val="left"/>
            <w:rPr>
              <w:rFonts w:ascii="Tahoma" w:hAnsi="Tahoma" w:cs="Tahoma"/>
              <w:b/>
              <w:bCs/>
              <w:color w:val="4155A5" w:themeColor="text2"/>
              <w:sz w:val="20"/>
              <w:szCs w:val="18"/>
            </w:rPr>
          </w:pPr>
        </w:p>
        <w:p w:rsidR="001C67BA" w:rsidRPr="00CC4C30" w:rsidRDefault="001C67BA" w:rsidP="001C67BA">
          <w:pPr>
            <w:spacing w:line="256" w:lineRule="auto"/>
            <w:ind w:left="3"/>
            <w:jc w:val="left"/>
            <w:rPr>
              <w:rFonts w:ascii="Tahoma" w:hAnsi="Tahoma" w:cs="Tahoma"/>
              <w:b/>
              <w:bCs/>
              <w:color w:val="4155A5" w:themeColor="text2"/>
              <w:sz w:val="20"/>
              <w:szCs w:val="18"/>
            </w:rPr>
          </w:pPr>
          <w:r w:rsidRPr="00CC4C30">
            <w:rPr>
              <w:rFonts w:ascii="Tahoma" w:hAnsi="Tahoma" w:cs="Tahoma"/>
              <w:b/>
              <w:bCs/>
              <w:color w:val="4155A5" w:themeColor="text2"/>
              <w:sz w:val="20"/>
              <w:szCs w:val="18"/>
            </w:rPr>
            <w:t>À propos de l’U2P</w:t>
          </w:r>
        </w:p>
        <w:p w:rsidR="001C67BA" w:rsidRPr="001C67BA" w:rsidRDefault="001C67BA" w:rsidP="001C67BA">
          <w:pPr>
            <w:spacing w:line="256" w:lineRule="auto"/>
            <w:ind w:left="482" w:firstLine="709"/>
            <w:jc w:val="left"/>
            <w:rPr>
              <w:rFonts w:ascii="Tahoma" w:hAnsi="Tahoma" w:cs="Tahoma"/>
              <w:b/>
              <w:bCs/>
              <w:color w:val="4155A5" w:themeColor="text2"/>
              <w:sz w:val="8"/>
              <w:szCs w:val="8"/>
            </w:rPr>
          </w:pPr>
        </w:p>
        <w:p w:rsidR="001C67BA" w:rsidRDefault="001C67BA" w:rsidP="001C67BA">
          <w:pPr>
            <w:pStyle w:val="En-tte"/>
            <w:jc w:val="left"/>
            <w:rPr>
              <w:sz w:val="20"/>
            </w:rPr>
          </w:pPr>
          <w:r w:rsidRPr="00CC4C30">
            <w:rPr>
              <w:rFonts w:ascii="Tahoma" w:hAnsi="Tahoma" w:cs="Tahoma"/>
              <w:color w:val="4155A5" w:themeColor="text2"/>
              <w:sz w:val="20"/>
              <w:szCs w:val="18"/>
            </w:rPr>
            <w:t>L’U2P -Union des entreprises de proximité- est l’une des trois grandes organisations patronales françaises. Elle représente 2,3 millions d’entreprises dans les secteurs de l’artisanat, du commerce de proximité et des professions libérales, soit les 2/3 des en</w:t>
          </w:r>
          <w:r>
            <w:rPr>
              <w:rFonts w:ascii="Tahoma" w:hAnsi="Tahoma" w:cs="Tahoma"/>
              <w:color w:val="4155A5" w:themeColor="text2"/>
              <w:sz w:val="20"/>
              <w:szCs w:val="18"/>
            </w:rPr>
            <w:t>treprises françaises et réunit 5</w:t>
          </w:r>
          <w:r w:rsidRPr="00CC4C30">
            <w:rPr>
              <w:rFonts w:ascii="Tahoma" w:hAnsi="Tahoma" w:cs="Tahoma"/>
              <w:color w:val="4155A5" w:themeColor="text2"/>
              <w:sz w:val="20"/>
              <w:szCs w:val="18"/>
            </w:rPr>
            <w:t xml:space="preserve"> organisations qui représentent ces catégories d’entreprises : la CAPEB (bâtiment), la CGAD (alimentation et hôtellerie restauration), la CNA</w:t>
          </w:r>
          <w:r>
            <w:rPr>
              <w:rFonts w:ascii="Tahoma" w:hAnsi="Tahoma" w:cs="Tahoma"/>
              <w:color w:val="4155A5" w:themeColor="text2"/>
              <w:sz w:val="20"/>
              <w:szCs w:val="18"/>
            </w:rPr>
            <w:t>MS (fabrication et services),</w:t>
          </w:r>
          <w:r w:rsidRPr="00CC4C30">
            <w:rPr>
              <w:rFonts w:ascii="Tahoma" w:hAnsi="Tahoma" w:cs="Tahoma"/>
              <w:color w:val="4155A5" w:themeColor="text2"/>
              <w:sz w:val="20"/>
              <w:szCs w:val="18"/>
            </w:rPr>
            <w:t xml:space="preserve"> l</w:t>
          </w:r>
          <w:r>
            <w:rPr>
              <w:rFonts w:ascii="Tahoma" w:hAnsi="Tahoma" w:cs="Tahoma"/>
              <w:color w:val="4155A5" w:themeColor="text2"/>
              <w:sz w:val="20"/>
              <w:szCs w:val="18"/>
            </w:rPr>
            <w:t xml:space="preserve">’UNAPL (professions libérales), et la CNATP (travaux publics et paysage) en tant que membre </w:t>
          </w:r>
          <w:r>
            <w:rPr>
              <w:color w:val="4155A5" w:themeColor="text2"/>
              <w:sz w:val="20"/>
            </w:rPr>
            <w:t>associé.</w:t>
          </w:r>
        </w:p>
        <w:p w:rsidR="001C67BA" w:rsidRDefault="001C67BA" w:rsidP="006475E2">
          <w:pPr>
            <w:pStyle w:val="En-tte"/>
            <w:jc w:val="left"/>
            <w:rPr>
              <w:rStyle w:val="Lienhypertexte"/>
              <w:sz w:val="20"/>
            </w:rPr>
          </w:pPr>
        </w:p>
        <w:p w:rsidR="006475E2" w:rsidRDefault="006475E2" w:rsidP="006475E2">
          <w:pPr>
            <w:pStyle w:val="En-tte"/>
            <w:jc w:val="left"/>
            <w:rPr>
              <w:rStyle w:val="Lienhypertexte"/>
              <w:sz w:val="20"/>
            </w:rPr>
          </w:pPr>
        </w:p>
        <w:p w:rsidR="006475E2" w:rsidRPr="00D106CB" w:rsidRDefault="006475E2" w:rsidP="006475E2">
          <w:pPr>
            <w:pStyle w:val="En-tte"/>
            <w:jc w:val="left"/>
            <w:rPr>
              <w:color w:val="4155A5" w:themeColor="text2"/>
              <w:sz w:val="20"/>
            </w:rPr>
          </w:pPr>
        </w:p>
      </w:tc>
    </w:tr>
  </w:tbl>
  <w:p w:rsidR="00E34483" w:rsidRDefault="00E34483" w:rsidP="005A12F7">
    <w:pPr>
      <w:pStyle w:val="En-tte"/>
      <w:ind w:left="-2778"/>
      <w:jc w:val="left"/>
    </w:pPr>
    <w:r>
      <w:rPr>
        <w:noProof/>
        <w:lang w:eastAsia="fr-FR"/>
      </w:rPr>
      <w:drawing>
        <wp:anchor distT="0" distB="0" distL="114300" distR="114300" simplePos="0" relativeHeight="251657216" behindDoc="1" locked="1" layoutInCell="1" allowOverlap="1" wp14:anchorId="5EC6FA0C" wp14:editId="12738D08">
          <wp:simplePos x="0" y="0"/>
          <wp:positionH relativeFrom="page">
            <wp:posOffset>361950</wp:posOffset>
          </wp:positionH>
          <wp:positionV relativeFrom="page">
            <wp:posOffset>428625</wp:posOffset>
          </wp:positionV>
          <wp:extent cx="1155360" cy="1044000"/>
          <wp:effectExtent l="0" t="0" r="698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P_logotype_V_RVB.png"/>
                  <pic:cNvPicPr/>
                </pic:nvPicPr>
                <pic:blipFill rotWithShape="1">
                  <a:blip r:embed="rId3">
                    <a:extLst>
                      <a:ext uri="{28A0092B-C50C-407E-A947-70E740481C1C}">
                        <a14:useLocalDpi xmlns:a14="http://schemas.microsoft.com/office/drawing/2010/main" val="0"/>
                      </a:ext>
                    </a:extLst>
                  </a:blip>
                  <a:srcRect l="16931" t="18197" r="17460" b="18114"/>
                  <a:stretch/>
                </pic:blipFill>
                <pic:spPr bwMode="auto">
                  <a:xfrm>
                    <a:off x="0" y="0"/>
                    <a:ext cx="1155360" cy="104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A288F8"/>
    <w:lvl w:ilvl="0">
      <w:start w:val="1"/>
      <w:numFmt w:val="decimal"/>
      <w:lvlText w:val="%1."/>
      <w:lvlJc w:val="left"/>
      <w:pPr>
        <w:tabs>
          <w:tab w:val="num" w:pos="1492"/>
        </w:tabs>
        <w:ind w:left="1492" w:hanging="360"/>
      </w:pPr>
    </w:lvl>
  </w:abstractNum>
  <w:abstractNum w:abstractNumId="1">
    <w:nsid w:val="FFFFFF7D"/>
    <w:multiLevelType w:val="singleLevel"/>
    <w:tmpl w:val="71B0C9AC"/>
    <w:lvl w:ilvl="0">
      <w:start w:val="1"/>
      <w:numFmt w:val="decimal"/>
      <w:lvlText w:val="%1."/>
      <w:lvlJc w:val="left"/>
      <w:pPr>
        <w:tabs>
          <w:tab w:val="num" w:pos="1209"/>
        </w:tabs>
        <w:ind w:left="1209" w:hanging="360"/>
      </w:pPr>
    </w:lvl>
  </w:abstractNum>
  <w:abstractNum w:abstractNumId="2">
    <w:nsid w:val="FFFFFF7E"/>
    <w:multiLevelType w:val="singleLevel"/>
    <w:tmpl w:val="A7388204"/>
    <w:lvl w:ilvl="0">
      <w:start w:val="1"/>
      <w:numFmt w:val="decimal"/>
      <w:lvlText w:val="%1."/>
      <w:lvlJc w:val="left"/>
      <w:pPr>
        <w:tabs>
          <w:tab w:val="num" w:pos="926"/>
        </w:tabs>
        <w:ind w:left="926" w:hanging="360"/>
      </w:pPr>
    </w:lvl>
  </w:abstractNum>
  <w:abstractNum w:abstractNumId="3">
    <w:nsid w:val="FFFFFF7F"/>
    <w:multiLevelType w:val="singleLevel"/>
    <w:tmpl w:val="E34C65B8"/>
    <w:lvl w:ilvl="0">
      <w:start w:val="1"/>
      <w:numFmt w:val="decimal"/>
      <w:lvlText w:val="%1."/>
      <w:lvlJc w:val="left"/>
      <w:pPr>
        <w:tabs>
          <w:tab w:val="num" w:pos="643"/>
        </w:tabs>
        <w:ind w:left="643" w:hanging="360"/>
      </w:pPr>
    </w:lvl>
  </w:abstractNum>
  <w:abstractNum w:abstractNumId="4">
    <w:nsid w:val="FFFFFF80"/>
    <w:multiLevelType w:val="singleLevel"/>
    <w:tmpl w:val="2FBCB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F02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BC1C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421E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B8FB22"/>
    <w:lvl w:ilvl="0">
      <w:start w:val="1"/>
      <w:numFmt w:val="decimal"/>
      <w:lvlText w:val="%1."/>
      <w:lvlJc w:val="left"/>
      <w:pPr>
        <w:tabs>
          <w:tab w:val="num" w:pos="360"/>
        </w:tabs>
        <w:ind w:left="360" w:hanging="360"/>
      </w:pPr>
    </w:lvl>
  </w:abstractNum>
  <w:abstractNum w:abstractNumId="9">
    <w:nsid w:val="FFFFFF89"/>
    <w:multiLevelType w:val="singleLevel"/>
    <w:tmpl w:val="30A44BBE"/>
    <w:lvl w:ilvl="0">
      <w:start w:val="1"/>
      <w:numFmt w:val="bullet"/>
      <w:lvlText w:val=""/>
      <w:lvlJc w:val="left"/>
      <w:pPr>
        <w:tabs>
          <w:tab w:val="num" w:pos="360"/>
        </w:tabs>
        <w:ind w:left="360" w:hanging="360"/>
      </w:pPr>
      <w:rPr>
        <w:rFonts w:ascii="Symbol" w:hAnsi="Symbol" w:hint="default"/>
      </w:rPr>
    </w:lvl>
  </w:abstractNum>
  <w:abstractNum w:abstractNumId="10">
    <w:nsid w:val="05C873A9"/>
    <w:multiLevelType w:val="hybridMultilevel"/>
    <w:tmpl w:val="CF242DE2"/>
    <w:lvl w:ilvl="0" w:tplc="C2967744">
      <w:start w:val="1"/>
      <w:numFmt w:val="bullet"/>
      <w:lvlText w:val=""/>
      <w:lvlJc w:val="left"/>
      <w:pPr>
        <w:tabs>
          <w:tab w:val="num" w:pos="720"/>
        </w:tabs>
        <w:ind w:left="720" w:hanging="360"/>
      </w:pPr>
      <w:rPr>
        <w:rFonts w:ascii="Webdings" w:hAnsi="Webdings" w:hint="default"/>
      </w:rPr>
    </w:lvl>
    <w:lvl w:ilvl="1" w:tplc="E3CA75B2" w:tentative="1">
      <w:start w:val="1"/>
      <w:numFmt w:val="bullet"/>
      <w:lvlText w:val=""/>
      <w:lvlJc w:val="left"/>
      <w:pPr>
        <w:tabs>
          <w:tab w:val="num" w:pos="1440"/>
        </w:tabs>
        <w:ind w:left="1440" w:hanging="360"/>
      </w:pPr>
      <w:rPr>
        <w:rFonts w:ascii="Webdings" w:hAnsi="Webdings" w:hint="default"/>
      </w:rPr>
    </w:lvl>
    <w:lvl w:ilvl="2" w:tplc="B2C23EE4" w:tentative="1">
      <w:start w:val="1"/>
      <w:numFmt w:val="bullet"/>
      <w:lvlText w:val=""/>
      <w:lvlJc w:val="left"/>
      <w:pPr>
        <w:tabs>
          <w:tab w:val="num" w:pos="2160"/>
        </w:tabs>
        <w:ind w:left="2160" w:hanging="360"/>
      </w:pPr>
      <w:rPr>
        <w:rFonts w:ascii="Webdings" w:hAnsi="Webdings" w:hint="default"/>
      </w:rPr>
    </w:lvl>
    <w:lvl w:ilvl="3" w:tplc="3BE4FA72" w:tentative="1">
      <w:start w:val="1"/>
      <w:numFmt w:val="bullet"/>
      <w:lvlText w:val=""/>
      <w:lvlJc w:val="left"/>
      <w:pPr>
        <w:tabs>
          <w:tab w:val="num" w:pos="2880"/>
        </w:tabs>
        <w:ind w:left="2880" w:hanging="360"/>
      </w:pPr>
      <w:rPr>
        <w:rFonts w:ascii="Webdings" w:hAnsi="Webdings" w:hint="default"/>
      </w:rPr>
    </w:lvl>
    <w:lvl w:ilvl="4" w:tplc="B3AA2972" w:tentative="1">
      <w:start w:val="1"/>
      <w:numFmt w:val="bullet"/>
      <w:lvlText w:val=""/>
      <w:lvlJc w:val="left"/>
      <w:pPr>
        <w:tabs>
          <w:tab w:val="num" w:pos="3600"/>
        </w:tabs>
        <w:ind w:left="3600" w:hanging="360"/>
      </w:pPr>
      <w:rPr>
        <w:rFonts w:ascii="Webdings" w:hAnsi="Webdings" w:hint="default"/>
      </w:rPr>
    </w:lvl>
    <w:lvl w:ilvl="5" w:tplc="4DC85082" w:tentative="1">
      <w:start w:val="1"/>
      <w:numFmt w:val="bullet"/>
      <w:lvlText w:val=""/>
      <w:lvlJc w:val="left"/>
      <w:pPr>
        <w:tabs>
          <w:tab w:val="num" w:pos="4320"/>
        </w:tabs>
        <w:ind w:left="4320" w:hanging="360"/>
      </w:pPr>
      <w:rPr>
        <w:rFonts w:ascii="Webdings" w:hAnsi="Webdings" w:hint="default"/>
      </w:rPr>
    </w:lvl>
    <w:lvl w:ilvl="6" w:tplc="E71E10DC" w:tentative="1">
      <w:start w:val="1"/>
      <w:numFmt w:val="bullet"/>
      <w:lvlText w:val=""/>
      <w:lvlJc w:val="left"/>
      <w:pPr>
        <w:tabs>
          <w:tab w:val="num" w:pos="5040"/>
        </w:tabs>
        <w:ind w:left="5040" w:hanging="360"/>
      </w:pPr>
      <w:rPr>
        <w:rFonts w:ascii="Webdings" w:hAnsi="Webdings" w:hint="default"/>
      </w:rPr>
    </w:lvl>
    <w:lvl w:ilvl="7" w:tplc="28F6A86C" w:tentative="1">
      <w:start w:val="1"/>
      <w:numFmt w:val="bullet"/>
      <w:lvlText w:val=""/>
      <w:lvlJc w:val="left"/>
      <w:pPr>
        <w:tabs>
          <w:tab w:val="num" w:pos="5760"/>
        </w:tabs>
        <w:ind w:left="5760" w:hanging="360"/>
      </w:pPr>
      <w:rPr>
        <w:rFonts w:ascii="Webdings" w:hAnsi="Webdings" w:hint="default"/>
      </w:rPr>
    </w:lvl>
    <w:lvl w:ilvl="8" w:tplc="BA225820" w:tentative="1">
      <w:start w:val="1"/>
      <w:numFmt w:val="bullet"/>
      <w:lvlText w:val=""/>
      <w:lvlJc w:val="left"/>
      <w:pPr>
        <w:tabs>
          <w:tab w:val="num" w:pos="6480"/>
        </w:tabs>
        <w:ind w:left="6480" w:hanging="360"/>
      </w:pPr>
      <w:rPr>
        <w:rFonts w:ascii="Webdings" w:hAnsi="Webdings" w:hint="default"/>
      </w:rPr>
    </w:lvl>
  </w:abstractNum>
  <w:abstractNum w:abstractNumId="11">
    <w:nsid w:val="2D5559D2"/>
    <w:multiLevelType w:val="hybridMultilevel"/>
    <w:tmpl w:val="48AC802E"/>
    <w:lvl w:ilvl="0" w:tplc="D13ED2D4">
      <w:numFmt w:val="bullet"/>
      <w:pStyle w:val="SPuce2"/>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B2610F"/>
    <w:multiLevelType w:val="hybridMultilevel"/>
    <w:tmpl w:val="157232DE"/>
    <w:lvl w:ilvl="0" w:tplc="2E6AF92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143328"/>
    <w:multiLevelType w:val="hybridMultilevel"/>
    <w:tmpl w:val="5928E4A0"/>
    <w:lvl w:ilvl="0" w:tplc="18AE19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204082"/>
    <w:multiLevelType w:val="hybridMultilevel"/>
    <w:tmpl w:val="43DCA124"/>
    <w:lvl w:ilvl="0" w:tplc="815C33F2">
      <w:start w:val="1"/>
      <w:numFmt w:val="bullet"/>
      <w:pStyle w:val="SPuce1"/>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633FD4"/>
    <w:multiLevelType w:val="hybridMultilevel"/>
    <w:tmpl w:val="C4E28D0A"/>
    <w:lvl w:ilvl="0" w:tplc="4E3CE778">
      <w:start w:val="1"/>
      <w:numFmt w:val="bullet"/>
      <w:lvlText w:val="•"/>
      <w:lvlJc w:val="left"/>
      <w:pPr>
        <w:tabs>
          <w:tab w:val="num" w:pos="720"/>
        </w:tabs>
        <w:ind w:left="720" w:hanging="360"/>
      </w:pPr>
      <w:rPr>
        <w:rFonts w:ascii="Arial" w:hAnsi="Arial" w:hint="default"/>
      </w:rPr>
    </w:lvl>
    <w:lvl w:ilvl="1" w:tplc="6E7CFCC0" w:tentative="1">
      <w:start w:val="1"/>
      <w:numFmt w:val="bullet"/>
      <w:lvlText w:val="•"/>
      <w:lvlJc w:val="left"/>
      <w:pPr>
        <w:tabs>
          <w:tab w:val="num" w:pos="1440"/>
        </w:tabs>
        <w:ind w:left="1440" w:hanging="360"/>
      </w:pPr>
      <w:rPr>
        <w:rFonts w:ascii="Arial" w:hAnsi="Arial" w:hint="default"/>
      </w:rPr>
    </w:lvl>
    <w:lvl w:ilvl="2" w:tplc="0A6E5872" w:tentative="1">
      <w:start w:val="1"/>
      <w:numFmt w:val="bullet"/>
      <w:lvlText w:val="•"/>
      <w:lvlJc w:val="left"/>
      <w:pPr>
        <w:tabs>
          <w:tab w:val="num" w:pos="2160"/>
        </w:tabs>
        <w:ind w:left="2160" w:hanging="360"/>
      </w:pPr>
      <w:rPr>
        <w:rFonts w:ascii="Arial" w:hAnsi="Arial" w:hint="default"/>
      </w:rPr>
    </w:lvl>
    <w:lvl w:ilvl="3" w:tplc="84FE68E6" w:tentative="1">
      <w:start w:val="1"/>
      <w:numFmt w:val="bullet"/>
      <w:lvlText w:val="•"/>
      <w:lvlJc w:val="left"/>
      <w:pPr>
        <w:tabs>
          <w:tab w:val="num" w:pos="2880"/>
        </w:tabs>
        <w:ind w:left="2880" w:hanging="360"/>
      </w:pPr>
      <w:rPr>
        <w:rFonts w:ascii="Arial" w:hAnsi="Arial" w:hint="default"/>
      </w:rPr>
    </w:lvl>
    <w:lvl w:ilvl="4" w:tplc="DF184032" w:tentative="1">
      <w:start w:val="1"/>
      <w:numFmt w:val="bullet"/>
      <w:lvlText w:val="•"/>
      <w:lvlJc w:val="left"/>
      <w:pPr>
        <w:tabs>
          <w:tab w:val="num" w:pos="3600"/>
        </w:tabs>
        <w:ind w:left="3600" w:hanging="360"/>
      </w:pPr>
      <w:rPr>
        <w:rFonts w:ascii="Arial" w:hAnsi="Arial" w:hint="default"/>
      </w:rPr>
    </w:lvl>
    <w:lvl w:ilvl="5" w:tplc="5204DE02" w:tentative="1">
      <w:start w:val="1"/>
      <w:numFmt w:val="bullet"/>
      <w:lvlText w:val="•"/>
      <w:lvlJc w:val="left"/>
      <w:pPr>
        <w:tabs>
          <w:tab w:val="num" w:pos="4320"/>
        </w:tabs>
        <w:ind w:left="4320" w:hanging="360"/>
      </w:pPr>
      <w:rPr>
        <w:rFonts w:ascii="Arial" w:hAnsi="Arial" w:hint="default"/>
      </w:rPr>
    </w:lvl>
    <w:lvl w:ilvl="6" w:tplc="6C440686" w:tentative="1">
      <w:start w:val="1"/>
      <w:numFmt w:val="bullet"/>
      <w:lvlText w:val="•"/>
      <w:lvlJc w:val="left"/>
      <w:pPr>
        <w:tabs>
          <w:tab w:val="num" w:pos="5040"/>
        </w:tabs>
        <w:ind w:left="5040" w:hanging="360"/>
      </w:pPr>
      <w:rPr>
        <w:rFonts w:ascii="Arial" w:hAnsi="Arial" w:hint="default"/>
      </w:rPr>
    </w:lvl>
    <w:lvl w:ilvl="7" w:tplc="7ECA847C" w:tentative="1">
      <w:start w:val="1"/>
      <w:numFmt w:val="bullet"/>
      <w:lvlText w:val="•"/>
      <w:lvlJc w:val="left"/>
      <w:pPr>
        <w:tabs>
          <w:tab w:val="num" w:pos="5760"/>
        </w:tabs>
        <w:ind w:left="5760" w:hanging="360"/>
      </w:pPr>
      <w:rPr>
        <w:rFonts w:ascii="Arial" w:hAnsi="Arial" w:hint="default"/>
      </w:rPr>
    </w:lvl>
    <w:lvl w:ilvl="8" w:tplc="2DA215BE" w:tentative="1">
      <w:start w:val="1"/>
      <w:numFmt w:val="bullet"/>
      <w:lvlText w:val="•"/>
      <w:lvlJc w:val="left"/>
      <w:pPr>
        <w:tabs>
          <w:tab w:val="num" w:pos="6480"/>
        </w:tabs>
        <w:ind w:left="6480" w:hanging="360"/>
      </w:pPr>
      <w:rPr>
        <w:rFonts w:ascii="Arial" w:hAnsi="Arial" w:hint="default"/>
      </w:rPr>
    </w:lvl>
  </w:abstractNum>
  <w:abstractNum w:abstractNumId="16">
    <w:nsid w:val="7A3A5C8C"/>
    <w:multiLevelType w:val="hybridMultilevel"/>
    <w:tmpl w:val="3AF88E4C"/>
    <w:lvl w:ilvl="0" w:tplc="B18A951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2"/>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5A"/>
    <w:rsid w:val="00007243"/>
    <w:rsid w:val="000176EE"/>
    <w:rsid w:val="000234D5"/>
    <w:rsid w:val="00025CD6"/>
    <w:rsid w:val="00042D10"/>
    <w:rsid w:val="00055C70"/>
    <w:rsid w:val="00057B8C"/>
    <w:rsid w:val="00064A70"/>
    <w:rsid w:val="000678DF"/>
    <w:rsid w:val="000B75A5"/>
    <w:rsid w:val="000C63B8"/>
    <w:rsid w:val="000E1DDE"/>
    <w:rsid w:val="000E26AA"/>
    <w:rsid w:val="000F2D01"/>
    <w:rsid w:val="00100980"/>
    <w:rsid w:val="001027F8"/>
    <w:rsid w:val="001034C0"/>
    <w:rsid w:val="00114A2A"/>
    <w:rsid w:val="00144941"/>
    <w:rsid w:val="00163D44"/>
    <w:rsid w:val="00170091"/>
    <w:rsid w:val="0017032B"/>
    <w:rsid w:val="0017290B"/>
    <w:rsid w:val="001832C6"/>
    <w:rsid w:val="00191315"/>
    <w:rsid w:val="00195A76"/>
    <w:rsid w:val="00197E26"/>
    <w:rsid w:val="001B4D7F"/>
    <w:rsid w:val="001C67BA"/>
    <w:rsid w:val="001E2880"/>
    <w:rsid w:val="001F184A"/>
    <w:rsid w:val="001F4683"/>
    <w:rsid w:val="0020413D"/>
    <w:rsid w:val="0021143D"/>
    <w:rsid w:val="00211E7A"/>
    <w:rsid w:val="00214E9F"/>
    <w:rsid w:val="002217FD"/>
    <w:rsid w:val="002274FA"/>
    <w:rsid w:val="00236F38"/>
    <w:rsid w:val="002416EE"/>
    <w:rsid w:val="0025601A"/>
    <w:rsid w:val="002672BB"/>
    <w:rsid w:val="00273D52"/>
    <w:rsid w:val="00293368"/>
    <w:rsid w:val="002A65AE"/>
    <w:rsid w:val="002D154E"/>
    <w:rsid w:val="002F12B0"/>
    <w:rsid w:val="002F5723"/>
    <w:rsid w:val="0030202E"/>
    <w:rsid w:val="003123E5"/>
    <w:rsid w:val="003203FE"/>
    <w:rsid w:val="003263A2"/>
    <w:rsid w:val="00332395"/>
    <w:rsid w:val="00336E9D"/>
    <w:rsid w:val="00352AF7"/>
    <w:rsid w:val="00353039"/>
    <w:rsid w:val="003738B4"/>
    <w:rsid w:val="003811F5"/>
    <w:rsid w:val="00381E61"/>
    <w:rsid w:val="003861A5"/>
    <w:rsid w:val="003A3857"/>
    <w:rsid w:val="003C2AA6"/>
    <w:rsid w:val="003C4777"/>
    <w:rsid w:val="003D0DC6"/>
    <w:rsid w:val="003D74A7"/>
    <w:rsid w:val="003F269D"/>
    <w:rsid w:val="003F6F3E"/>
    <w:rsid w:val="003F7F9C"/>
    <w:rsid w:val="00411E60"/>
    <w:rsid w:val="00417DC0"/>
    <w:rsid w:val="004358A8"/>
    <w:rsid w:val="004610D7"/>
    <w:rsid w:val="004734EE"/>
    <w:rsid w:val="0049227E"/>
    <w:rsid w:val="004968FE"/>
    <w:rsid w:val="004A3D11"/>
    <w:rsid w:val="004A3EA6"/>
    <w:rsid w:val="004A57E2"/>
    <w:rsid w:val="004A6EB5"/>
    <w:rsid w:val="004B24C9"/>
    <w:rsid w:val="004B6DC9"/>
    <w:rsid w:val="004C364E"/>
    <w:rsid w:val="004D342E"/>
    <w:rsid w:val="004D7A7B"/>
    <w:rsid w:val="004F609E"/>
    <w:rsid w:val="005043A8"/>
    <w:rsid w:val="00516B94"/>
    <w:rsid w:val="00532701"/>
    <w:rsid w:val="00533475"/>
    <w:rsid w:val="00533A32"/>
    <w:rsid w:val="0053509E"/>
    <w:rsid w:val="00567022"/>
    <w:rsid w:val="00580BE2"/>
    <w:rsid w:val="00580DC7"/>
    <w:rsid w:val="005834C6"/>
    <w:rsid w:val="00592D41"/>
    <w:rsid w:val="005A0B26"/>
    <w:rsid w:val="005A12F7"/>
    <w:rsid w:val="005A2033"/>
    <w:rsid w:val="005A51AD"/>
    <w:rsid w:val="005B6945"/>
    <w:rsid w:val="005D442C"/>
    <w:rsid w:val="00602C5F"/>
    <w:rsid w:val="00612A8B"/>
    <w:rsid w:val="00634BE8"/>
    <w:rsid w:val="0064448E"/>
    <w:rsid w:val="006475E2"/>
    <w:rsid w:val="006825D9"/>
    <w:rsid w:val="00686FA5"/>
    <w:rsid w:val="00692D19"/>
    <w:rsid w:val="006A0955"/>
    <w:rsid w:val="006B3517"/>
    <w:rsid w:val="006B71E2"/>
    <w:rsid w:val="006C3509"/>
    <w:rsid w:val="006C6F63"/>
    <w:rsid w:val="006E0F08"/>
    <w:rsid w:val="006F18F2"/>
    <w:rsid w:val="00720B15"/>
    <w:rsid w:val="007504CB"/>
    <w:rsid w:val="00750833"/>
    <w:rsid w:val="00751688"/>
    <w:rsid w:val="00765453"/>
    <w:rsid w:val="00783C2E"/>
    <w:rsid w:val="0078461F"/>
    <w:rsid w:val="007860C8"/>
    <w:rsid w:val="00795A99"/>
    <w:rsid w:val="007A1C05"/>
    <w:rsid w:val="007E2AA6"/>
    <w:rsid w:val="007E3C3E"/>
    <w:rsid w:val="007F2AF1"/>
    <w:rsid w:val="007F4D78"/>
    <w:rsid w:val="007F5D91"/>
    <w:rsid w:val="00807D28"/>
    <w:rsid w:val="00814499"/>
    <w:rsid w:val="00821297"/>
    <w:rsid w:val="00822166"/>
    <w:rsid w:val="00825EAC"/>
    <w:rsid w:val="00830374"/>
    <w:rsid w:val="00846101"/>
    <w:rsid w:val="008731CC"/>
    <w:rsid w:val="008734B6"/>
    <w:rsid w:val="00873A54"/>
    <w:rsid w:val="008900E1"/>
    <w:rsid w:val="008922FE"/>
    <w:rsid w:val="008962B7"/>
    <w:rsid w:val="008D0D70"/>
    <w:rsid w:val="008D26C3"/>
    <w:rsid w:val="008D32C3"/>
    <w:rsid w:val="008D699E"/>
    <w:rsid w:val="008F2ED3"/>
    <w:rsid w:val="008F3629"/>
    <w:rsid w:val="009070F4"/>
    <w:rsid w:val="00920C6B"/>
    <w:rsid w:val="00923B44"/>
    <w:rsid w:val="00943140"/>
    <w:rsid w:val="00944BC9"/>
    <w:rsid w:val="00946E91"/>
    <w:rsid w:val="0094788A"/>
    <w:rsid w:val="00953BDD"/>
    <w:rsid w:val="00960FAD"/>
    <w:rsid w:val="009624C5"/>
    <w:rsid w:val="00964438"/>
    <w:rsid w:val="009838FE"/>
    <w:rsid w:val="0099539C"/>
    <w:rsid w:val="009A293E"/>
    <w:rsid w:val="009E2ADA"/>
    <w:rsid w:val="009F6BA9"/>
    <w:rsid w:val="00A03166"/>
    <w:rsid w:val="00A22A8D"/>
    <w:rsid w:val="00A23FC6"/>
    <w:rsid w:val="00A26251"/>
    <w:rsid w:val="00A351E2"/>
    <w:rsid w:val="00A405AC"/>
    <w:rsid w:val="00A460C1"/>
    <w:rsid w:val="00A51789"/>
    <w:rsid w:val="00A527FB"/>
    <w:rsid w:val="00A55772"/>
    <w:rsid w:val="00A66D0E"/>
    <w:rsid w:val="00A72C15"/>
    <w:rsid w:val="00A77AF4"/>
    <w:rsid w:val="00A84490"/>
    <w:rsid w:val="00A878C5"/>
    <w:rsid w:val="00A9014E"/>
    <w:rsid w:val="00A95C60"/>
    <w:rsid w:val="00A96EFC"/>
    <w:rsid w:val="00AD2042"/>
    <w:rsid w:val="00AE43A2"/>
    <w:rsid w:val="00AF2422"/>
    <w:rsid w:val="00B033CF"/>
    <w:rsid w:val="00B041A7"/>
    <w:rsid w:val="00B07CDD"/>
    <w:rsid w:val="00B257AE"/>
    <w:rsid w:val="00B43200"/>
    <w:rsid w:val="00B544DC"/>
    <w:rsid w:val="00B66689"/>
    <w:rsid w:val="00BA1DD3"/>
    <w:rsid w:val="00BA3B2D"/>
    <w:rsid w:val="00BC5AC9"/>
    <w:rsid w:val="00BF2D52"/>
    <w:rsid w:val="00BF44C3"/>
    <w:rsid w:val="00C05251"/>
    <w:rsid w:val="00C2228E"/>
    <w:rsid w:val="00C248C7"/>
    <w:rsid w:val="00C357BA"/>
    <w:rsid w:val="00C374D6"/>
    <w:rsid w:val="00C55E74"/>
    <w:rsid w:val="00C654FA"/>
    <w:rsid w:val="00C738BF"/>
    <w:rsid w:val="00C76BAF"/>
    <w:rsid w:val="00C83D54"/>
    <w:rsid w:val="00C86334"/>
    <w:rsid w:val="00C870C2"/>
    <w:rsid w:val="00C930F7"/>
    <w:rsid w:val="00C96AA7"/>
    <w:rsid w:val="00CB255E"/>
    <w:rsid w:val="00CC47F8"/>
    <w:rsid w:val="00CD68FE"/>
    <w:rsid w:val="00CF0135"/>
    <w:rsid w:val="00CF16CE"/>
    <w:rsid w:val="00CF40AC"/>
    <w:rsid w:val="00D106CB"/>
    <w:rsid w:val="00D11B74"/>
    <w:rsid w:val="00D154CE"/>
    <w:rsid w:val="00D2059E"/>
    <w:rsid w:val="00D33776"/>
    <w:rsid w:val="00D57545"/>
    <w:rsid w:val="00D61A1F"/>
    <w:rsid w:val="00D647D6"/>
    <w:rsid w:val="00DA1634"/>
    <w:rsid w:val="00DA1D19"/>
    <w:rsid w:val="00DA5FD5"/>
    <w:rsid w:val="00DA6F1C"/>
    <w:rsid w:val="00DB73AB"/>
    <w:rsid w:val="00DC450C"/>
    <w:rsid w:val="00DD2E8A"/>
    <w:rsid w:val="00DE16C3"/>
    <w:rsid w:val="00E05B06"/>
    <w:rsid w:val="00E13439"/>
    <w:rsid w:val="00E254D5"/>
    <w:rsid w:val="00E30F5A"/>
    <w:rsid w:val="00E34483"/>
    <w:rsid w:val="00E3590C"/>
    <w:rsid w:val="00E40775"/>
    <w:rsid w:val="00E42FEB"/>
    <w:rsid w:val="00E51C1A"/>
    <w:rsid w:val="00E555ED"/>
    <w:rsid w:val="00E60153"/>
    <w:rsid w:val="00E6117C"/>
    <w:rsid w:val="00E62C20"/>
    <w:rsid w:val="00EA3636"/>
    <w:rsid w:val="00EC64A9"/>
    <w:rsid w:val="00ED5227"/>
    <w:rsid w:val="00ED589B"/>
    <w:rsid w:val="00EE3392"/>
    <w:rsid w:val="00EE357B"/>
    <w:rsid w:val="00EE6581"/>
    <w:rsid w:val="00EF3419"/>
    <w:rsid w:val="00F13A05"/>
    <w:rsid w:val="00F37EEC"/>
    <w:rsid w:val="00F42DE3"/>
    <w:rsid w:val="00F51EC4"/>
    <w:rsid w:val="00F61295"/>
    <w:rsid w:val="00F70F8D"/>
    <w:rsid w:val="00F7537C"/>
    <w:rsid w:val="00F84658"/>
    <w:rsid w:val="00F86621"/>
    <w:rsid w:val="00F92CEE"/>
    <w:rsid w:val="00F97CBC"/>
    <w:rsid w:val="00FA0132"/>
    <w:rsid w:val="00FA0AA0"/>
    <w:rsid w:val="00FA2365"/>
    <w:rsid w:val="00FA4C3B"/>
    <w:rsid w:val="00FB3D5F"/>
    <w:rsid w:val="00FC2D89"/>
    <w:rsid w:val="00FD12C7"/>
    <w:rsid w:val="00FD3761"/>
    <w:rsid w:val="00FD67F0"/>
    <w:rsid w:val="00FE737F"/>
    <w:rsid w:val="00FF2C08"/>
    <w:rsid w:val="00FF6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65"/>
    <w:pPr>
      <w:spacing w:line="260" w:lineRule="atLeast"/>
      <w:jc w:val="both"/>
    </w:pPr>
    <w:rPr>
      <w:rFonts w:asciiTheme="minorHAnsi" w:hAnsiTheme="minorHAnsi"/>
      <w:sz w:val="22"/>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303F7B"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303F7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A12F7"/>
    <w:rPr>
      <w:rFonts w:asciiTheme="majorHAnsi" w:eastAsiaTheme="majorEastAsia" w:hAnsiTheme="majorHAnsi" w:cstheme="majorBidi"/>
      <w:b/>
      <w:bCs/>
      <w:color w:val="303F7B" w:themeColor="accent1" w:themeShade="BF"/>
      <w:sz w:val="28"/>
      <w:szCs w:val="28"/>
    </w:rPr>
  </w:style>
  <w:style w:type="character" w:customStyle="1" w:styleId="Titre2Car">
    <w:name w:val="Titre 2 Car"/>
    <w:basedOn w:val="Policepardfaut"/>
    <w:link w:val="Titre2"/>
    <w:uiPriority w:val="9"/>
    <w:semiHidden/>
    <w:rsid w:val="005A12F7"/>
    <w:rPr>
      <w:rFonts w:asciiTheme="majorHAnsi" w:eastAsiaTheme="majorEastAsia" w:hAnsiTheme="majorHAnsi" w:cstheme="majorBidi"/>
      <w:color w:val="303F7B"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FA2365"/>
    <w:rPr>
      <w:sz w:val="16"/>
    </w:rPr>
  </w:style>
  <w:style w:type="character" w:customStyle="1" w:styleId="En-tteCar">
    <w:name w:val="En-tête Car"/>
    <w:basedOn w:val="Policepardfaut"/>
    <w:link w:val="En-tte"/>
    <w:uiPriority w:val="99"/>
    <w:semiHidden/>
    <w:rsid w:val="00FA2365"/>
    <w:rPr>
      <w:rFonts w:asciiTheme="minorHAnsi" w:hAnsiTheme="minorHAnsi"/>
      <w:sz w:val="16"/>
    </w:rPr>
  </w:style>
  <w:style w:type="paragraph" w:styleId="Pieddepage">
    <w:name w:val="footer"/>
    <w:basedOn w:val="Normal"/>
    <w:link w:val="PieddepageCar"/>
    <w:uiPriority w:val="99"/>
    <w:semiHidden/>
    <w:rsid w:val="005A12F7"/>
  </w:style>
  <w:style w:type="character" w:customStyle="1" w:styleId="PieddepageCar">
    <w:name w:val="Pied de page Car"/>
    <w:basedOn w:val="Policepardfaut"/>
    <w:link w:val="Pieddepage"/>
    <w:uiPriority w:val="99"/>
    <w:semiHidden/>
    <w:rsid w:val="005A12F7"/>
  </w:style>
  <w:style w:type="character" w:styleId="Numrodepage">
    <w:name w:val="page number"/>
    <w:basedOn w:val="Policepardfaut"/>
    <w:uiPriority w:val="99"/>
    <w:semiHidden/>
    <w:rsid w:val="005A12F7"/>
    <w:rPr>
      <w:rFonts w:asciiTheme="minorHAnsi" w:hAnsiTheme="minorHAnsi"/>
      <w:b/>
      <w:color w:val="4155A5" w:themeColor="text2"/>
      <w:sz w:val="20"/>
    </w:rPr>
  </w:style>
  <w:style w:type="character" w:styleId="Lienhypertexte">
    <w:name w:val="Hyperlink"/>
    <w:basedOn w:val="Policepardfaut"/>
    <w:uiPriority w:val="99"/>
    <w:semiHidden/>
    <w:rsid w:val="00C55E74"/>
    <w:rPr>
      <w:color w:val="4155A5" w:themeColor="hyperlink"/>
      <w:u w:val="none"/>
    </w:rPr>
  </w:style>
  <w:style w:type="paragraph" w:styleId="Textedebulles">
    <w:name w:val="Balloon Text"/>
    <w:basedOn w:val="Normal"/>
    <w:link w:val="TextedebullesCar"/>
    <w:uiPriority w:val="99"/>
    <w:semiHidden/>
    <w:rsid w:val="00F92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2F7"/>
    <w:rPr>
      <w:rFonts w:ascii="Segoe UI" w:hAnsi="Segoe UI" w:cs="Segoe UI"/>
      <w:sz w:val="18"/>
      <w:szCs w:val="18"/>
    </w:rPr>
  </w:style>
  <w:style w:type="paragraph" w:customStyle="1" w:styleId="SPuce1">
    <w:name w:val="S_Puce 1"/>
    <w:basedOn w:val="Normal"/>
    <w:qFormat/>
    <w:rsid w:val="005A12F7"/>
    <w:pPr>
      <w:numPr>
        <w:numId w:val="1"/>
      </w:numPr>
      <w:ind w:left="227" w:hanging="227"/>
    </w:pPr>
    <w:rPr>
      <w:iCs/>
    </w:rPr>
  </w:style>
  <w:style w:type="paragraph" w:customStyle="1" w:styleId="SPuce2">
    <w:name w:val="S_Puce 2"/>
    <w:basedOn w:val="Normal"/>
    <w:qFormat/>
    <w:rsid w:val="005A12F7"/>
    <w:pPr>
      <w:numPr>
        <w:numId w:val="2"/>
      </w:numPr>
      <w:ind w:left="397" w:hanging="170"/>
    </w:pPr>
    <w:rPr>
      <w:iCs/>
    </w:rPr>
  </w:style>
  <w:style w:type="table" w:styleId="Grilledutableau">
    <w:name w:val="Table Grid"/>
    <w:basedOn w:val="TableauNormal"/>
    <w:uiPriority w:val="59"/>
    <w:rsid w:val="005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ilet">
    <w:name w:val="S_Filet"/>
    <w:basedOn w:val="Normal"/>
    <w:next w:val="Normal"/>
    <w:qFormat/>
    <w:rsid w:val="00A51789"/>
    <w:pPr>
      <w:pBdr>
        <w:top w:val="single" w:sz="48" w:space="1" w:color="4155A5" w:themeColor="accent1"/>
      </w:pBdr>
      <w:spacing w:before="400" w:after="80"/>
      <w:jc w:val="left"/>
    </w:pPr>
  </w:style>
  <w:style w:type="character" w:styleId="Lienhypertextesuivivisit">
    <w:name w:val="FollowedHyperlink"/>
    <w:basedOn w:val="Policepardfaut"/>
    <w:uiPriority w:val="99"/>
    <w:semiHidden/>
    <w:rsid w:val="00C55E74"/>
    <w:rPr>
      <w:color w:val="4155A5" w:themeColor="followedHyperlink"/>
      <w:u w:val="none"/>
    </w:rPr>
  </w:style>
  <w:style w:type="paragraph" w:customStyle="1" w:styleId="STitre">
    <w:name w:val="S_Titre"/>
    <w:basedOn w:val="Normal"/>
    <w:qFormat/>
    <w:rsid w:val="00191315"/>
    <w:pPr>
      <w:spacing w:after="480" w:line="440" w:lineRule="atLeast"/>
      <w:jc w:val="left"/>
    </w:pPr>
    <w:rPr>
      <w:b/>
      <w:color w:val="4155A5" w:themeColor="text2"/>
      <w:sz w:val="38"/>
      <w:szCs w:val="38"/>
    </w:rPr>
  </w:style>
  <w:style w:type="paragraph" w:customStyle="1" w:styleId="SPrsentation">
    <w:name w:val="S_Présentation"/>
    <w:basedOn w:val="Normal"/>
    <w:qFormat/>
    <w:rsid w:val="00943140"/>
    <w:pPr>
      <w:spacing w:line="240" w:lineRule="atLeast"/>
    </w:pPr>
    <w:rPr>
      <w:color w:val="4155A5" w:themeColor="text2"/>
      <w:sz w:val="20"/>
    </w:rPr>
  </w:style>
  <w:style w:type="character" w:styleId="lev">
    <w:name w:val="Strong"/>
    <w:basedOn w:val="Policepardfaut"/>
    <w:uiPriority w:val="22"/>
    <w:qFormat/>
    <w:rsid w:val="00055C70"/>
    <w:rPr>
      <w:b/>
      <w:bCs/>
    </w:rPr>
  </w:style>
  <w:style w:type="paragraph" w:styleId="Titre">
    <w:name w:val="Title"/>
    <w:basedOn w:val="Normal"/>
    <w:next w:val="Normal"/>
    <w:link w:val="TitreCar"/>
    <w:uiPriority w:val="10"/>
    <w:qFormat/>
    <w:rsid w:val="00634BE8"/>
    <w:pPr>
      <w:pBdr>
        <w:bottom w:val="single" w:sz="8" w:space="4" w:color="4155A5" w:themeColor="accent1"/>
      </w:pBdr>
      <w:spacing w:after="300" w:line="240" w:lineRule="auto"/>
      <w:contextualSpacing/>
    </w:pPr>
    <w:rPr>
      <w:rFonts w:asciiTheme="majorHAnsi" w:eastAsiaTheme="majorEastAsia" w:hAnsiTheme="majorHAnsi" w:cstheme="majorBidi"/>
      <w:color w:val="303F7B" w:themeColor="text2" w:themeShade="BF"/>
      <w:spacing w:val="5"/>
      <w:kern w:val="28"/>
      <w:sz w:val="52"/>
      <w:szCs w:val="52"/>
    </w:rPr>
  </w:style>
  <w:style w:type="character" w:customStyle="1" w:styleId="TitreCar">
    <w:name w:val="Titre Car"/>
    <w:basedOn w:val="Policepardfaut"/>
    <w:link w:val="Titre"/>
    <w:uiPriority w:val="10"/>
    <w:rsid w:val="00634BE8"/>
    <w:rPr>
      <w:rFonts w:asciiTheme="majorHAnsi" w:eastAsiaTheme="majorEastAsia" w:hAnsiTheme="majorHAnsi" w:cstheme="majorBidi"/>
      <w:color w:val="303F7B" w:themeColor="text2" w:themeShade="BF"/>
      <w:spacing w:val="5"/>
      <w:kern w:val="28"/>
      <w:sz w:val="52"/>
      <w:szCs w:val="52"/>
    </w:rPr>
  </w:style>
  <w:style w:type="character" w:styleId="Emphaseple">
    <w:name w:val="Subtle Emphasis"/>
    <w:basedOn w:val="Policepardfaut"/>
    <w:uiPriority w:val="19"/>
    <w:qFormat/>
    <w:rsid w:val="006B71E2"/>
    <w:rPr>
      <w:i/>
      <w:iCs/>
      <w:color w:val="808080" w:themeColor="text1" w:themeTint="7F"/>
    </w:rPr>
  </w:style>
  <w:style w:type="paragraph" w:styleId="Paragraphedeliste">
    <w:name w:val="List Paragraph"/>
    <w:basedOn w:val="Normal"/>
    <w:uiPriority w:val="34"/>
    <w:qFormat/>
    <w:rsid w:val="006B71E2"/>
    <w:pPr>
      <w:ind w:left="720"/>
      <w:contextualSpacing/>
    </w:pPr>
  </w:style>
  <w:style w:type="character" w:styleId="Titredulivre">
    <w:name w:val="Book Title"/>
    <w:basedOn w:val="Policepardfaut"/>
    <w:uiPriority w:val="33"/>
    <w:qFormat/>
    <w:rsid w:val="006B71E2"/>
    <w:rPr>
      <w:b/>
      <w:bCs/>
      <w:smallCaps/>
      <w:spacing w:val="5"/>
    </w:rPr>
  </w:style>
  <w:style w:type="paragraph" w:styleId="Citation">
    <w:name w:val="Quote"/>
    <w:basedOn w:val="Normal"/>
    <w:next w:val="Normal"/>
    <w:link w:val="CitationCar"/>
    <w:uiPriority w:val="29"/>
    <w:qFormat/>
    <w:rsid w:val="006B71E2"/>
    <w:rPr>
      <w:i/>
      <w:iCs/>
    </w:rPr>
  </w:style>
  <w:style w:type="character" w:customStyle="1" w:styleId="CitationCar">
    <w:name w:val="Citation Car"/>
    <w:basedOn w:val="Policepardfaut"/>
    <w:link w:val="Citation"/>
    <w:uiPriority w:val="29"/>
    <w:rsid w:val="006B71E2"/>
    <w:rPr>
      <w:rFonts w:asciiTheme="minorHAnsi" w:hAnsiTheme="minorHAnsi"/>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themeColor="text1"/>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65"/>
    <w:pPr>
      <w:spacing w:line="260" w:lineRule="atLeast"/>
      <w:jc w:val="both"/>
    </w:pPr>
    <w:rPr>
      <w:rFonts w:asciiTheme="minorHAnsi" w:hAnsiTheme="minorHAnsi"/>
      <w:sz w:val="22"/>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303F7B"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303F7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5A12F7"/>
    <w:rPr>
      <w:rFonts w:asciiTheme="majorHAnsi" w:eastAsiaTheme="majorEastAsia" w:hAnsiTheme="majorHAnsi" w:cstheme="majorBidi"/>
      <w:b/>
      <w:bCs/>
      <w:color w:val="303F7B" w:themeColor="accent1" w:themeShade="BF"/>
      <w:sz w:val="28"/>
      <w:szCs w:val="28"/>
    </w:rPr>
  </w:style>
  <w:style w:type="character" w:customStyle="1" w:styleId="Titre2Car">
    <w:name w:val="Titre 2 Car"/>
    <w:basedOn w:val="Policepardfaut"/>
    <w:link w:val="Titre2"/>
    <w:uiPriority w:val="9"/>
    <w:semiHidden/>
    <w:rsid w:val="005A12F7"/>
    <w:rPr>
      <w:rFonts w:asciiTheme="majorHAnsi" w:eastAsiaTheme="majorEastAsia" w:hAnsiTheme="majorHAnsi" w:cstheme="majorBidi"/>
      <w:color w:val="303F7B"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FA2365"/>
    <w:rPr>
      <w:sz w:val="16"/>
    </w:rPr>
  </w:style>
  <w:style w:type="character" w:customStyle="1" w:styleId="En-tteCar">
    <w:name w:val="En-tête Car"/>
    <w:basedOn w:val="Policepardfaut"/>
    <w:link w:val="En-tte"/>
    <w:uiPriority w:val="99"/>
    <w:semiHidden/>
    <w:rsid w:val="00FA2365"/>
    <w:rPr>
      <w:rFonts w:asciiTheme="minorHAnsi" w:hAnsiTheme="minorHAnsi"/>
      <w:sz w:val="16"/>
    </w:rPr>
  </w:style>
  <w:style w:type="paragraph" w:styleId="Pieddepage">
    <w:name w:val="footer"/>
    <w:basedOn w:val="Normal"/>
    <w:link w:val="PieddepageCar"/>
    <w:uiPriority w:val="99"/>
    <w:semiHidden/>
    <w:rsid w:val="005A12F7"/>
  </w:style>
  <w:style w:type="character" w:customStyle="1" w:styleId="PieddepageCar">
    <w:name w:val="Pied de page Car"/>
    <w:basedOn w:val="Policepardfaut"/>
    <w:link w:val="Pieddepage"/>
    <w:uiPriority w:val="99"/>
    <w:semiHidden/>
    <w:rsid w:val="005A12F7"/>
  </w:style>
  <w:style w:type="character" w:styleId="Numrodepage">
    <w:name w:val="page number"/>
    <w:basedOn w:val="Policepardfaut"/>
    <w:uiPriority w:val="99"/>
    <w:semiHidden/>
    <w:rsid w:val="005A12F7"/>
    <w:rPr>
      <w:rFonts w:asciiTheme="minorHAnsi" w:hAnsiTheme="minorHAnsi"/>
      <w:b/>
      <w:color w:val="4155A5" w:themeColor="text2"/>
      <w:sz w:val="20"/>
    </w:rPr>
  </w:style>
  <w:style w:type="character" w:styleId="Lienhypertexte">
    <w:name w:val="Hyperlink"/>
    <w:basedOn w:val="Policepardfaut"/>
    <w:uiPriority w:val="99"/>
    <w:semiHidden/>
    <w:rsid w:val="00C55E74"/>
    <w:rPr>
      <w:color w:val="4155A5" w:themeColor="hyperlink"/>
      <w:u w:val="none"/>
    </w:rPr>
  </w:style>
  <w:style w:type="paragraph" w:styleId="Textedebulles">
    <w:name w:val="Balloon Text"/>
    <w:basedOn w:val="Normal"/>
    <w:link w:val="TextedebullesCar"/>
    <w:uiPriority w:val="99"/>
    <w:semiHidden/>
    <w:rsid w:val="00F92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2F7"/>
    <w:rPr>
      <w:rFonts w:ascii="Segoe UI" w:hAnsi="Segoe UI" w:cs="Segoe UI"/>
      <w:sz w:val="18"/>
      <w:szCs w:val="18"/>
    </w:rPr>
  </w:style>
  <w:style w:type="paragraph" w:customStyle="1" w:styleId="SPuce1">
    <w:name w:val="S_Puce 1"/>
    <w:basedOn w:val="Normal"/>
    <w:qFormat/>
    <w:rsid w:val="005A12F7"/>
    <w:pPr>
      <w:numPr>
        <w:numId w:val="1"/>
      </w:numPr>
      <w:ind w:left="227" w:hanging="227"/>
    </w:pPr>
    <w:rPr>
      <w:iCs/>
    </w:rPr>
  </w:style>
  <w:style w:type="paragraph" w:customStyle="1" w:styleId="SPuce2">
    <w:name w:val="S_Puce 2"/>
    <w:basedOn w:val="Normal"/>
    <w:qFormat/>
    <w:rsid w:val="005A12F7"/>
    <w:pPr>
      <w:numPr>
        <w:numId w:val="2"/>
      </w:numPr>
      <w:ind w:left="397" w:hanging="170"/>
    </w:pPr>
    <w:rPr>
      <w:iCs/>
    </w:rPr>
  </w:style>
  <w:style w:type="table" w:styleId="Grilledutableau">
    <w:name w:val="Table Grid"/>
    <w:basedOn w:val="TableauNormal"/>
    <w:uiPriority w:val="59"/>
    <w:rsid w:val="005A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ilet">
    <w:name w:val="S_Filet"/>
    <w:basedOn w:val="Normal"/>
    <w:next w:val="Normal"/>
    <w:qFormat/>
    <w:rsid w:val="00A51789"/>
    <w:pPr>
      <w:pBdr>
        <w:top w:val="single" w:sz="48" w:space="1" w:color="4155A5" w:themeColor="accent1"/>
      </w:pBdr>
      <w:spacing w:before="400" w:after="80"/>
      <w:jc w:val="left"/>
    </w:pPr>
  </w:style>
  <w:style w:type="character" w:styleId="Lienhypertextesuivivisit">
    <w:name w:val="FollowedHyperlink"/>
    <w:basedOn w:val="Policepardfaut"/>
    <w:uiPriority w:val="99"/>
    <w:semiHidden/>
    <w:rsid w:val="00C55E74"/>
    <w:rPr>
      <w:color w:val="4155A5" w:themeColor="followedHyperlink"/>
      <w:u w:val="none"/>
    </w:rPr>
  </w:style>
  <w:style w:type="paragraph" w:customStyle="1" w:styleId="STitre">
    <w:name w:val="S_Titre"/>
    <w:basedOn w:val="Normal"/>
    <w:qFormat/>
    <w:rsid w:val="00191315"/>
    <w:pPr>
      <w:spacing w:after="480" w:line="440" w:lineRule="atLeast"/>
      <w:jc w:val="left"/>
    </w:pPr>
    <w:rPr>
      <w:b/>
      <w:color w:val="4155A5" w:themeColor="text2"/>
      <w:sz w:val="38"/>
      <w:szCs w:val="38"/>
    </w:rPr>
  </w:style>
  <w:style w:type="paragraph" w:customStyle="1" w:styleId="SPrsentation">
    <w:name w:val="S_Présentation"/>
    <w:basedOn w:val="Normal"/>
    <w:qFormat/>
    <w:rsid w:val="00943140"/>
    <w:pPr>
      <w:spacing w:line="240" w:lineRule="atLeast"/>
    </w:pPr>
    <w:rPr>
      <w:color w:val="4155A5" w:themeColor="text2"/>
      <w:sz w:val="20"/>
    </w:rPr>
  </w:style>
  <w:style w:type="character" w:styleId="lev">
    <w:name w:val="Strong"/>
    <w:basedOn w:val="Policepardfaut"/>
    <w:uiPriority w:val="22"/>
    <w:qFormat/>
    <w:rsid w:val="00055C70"/>
    <w:rPr>
      <w:b/>
      <w:bCs/>
    </w:rPr>
  </w:style>
  <w:style w:type="paragraph" w:styleId="Titre">
    <w:name w:val="Title"/>
    <w:basedOn w:val="Normal"/>
    <w:next w:val="Normal"/>
    <w:link w:val="TitreCar"/>
    <w:uiPriority w:val="10"/>
    <w:qFormat/>
    <w:rsid w:val="00634BE8"/>
    <w:pPr>
      <w:pBdr>
        <w:bottom w:val="single" w:sz="8" w:space="4" w:color="4155A5" w:themeColor="accent1"/>
      </w:pBdr>
      <w:spacing w:after="300" w:line="240" w:lineRule="auto"/>
      <w:contextualSpacing/>
    </w:pPr>
    <w:rPr>
      <w:rFonts w:asciiTheme="majorHAnsi" w:eastAsiaTheme="majorEastAsia" w:hAnsiTheme="majorHAnsi" w:cstheme="majorBidi"/>
      <w:color w:val="303F7B" w:themeColor="text2" w:themeShade="BF"/>
      <w:spacing w:val="5"/>
      <w:kern w:val="28"/>
      <w:sz w:val="52"/>
      <w:szCs w:val="52"/>
    </w:rPr>
  </w:style>
  <w:style w:type="character" w:customStyle="1" w:styleId="TitreCar">
    <w:name w:val="Titre Car"/>
    <w:basedOn w:val="Policepardfaut"/>
    <w:link w:val="Titre"/>
    <w:uiPriority w:val="10"/>
    <w:rsid w:val="00634BE8"/>
    <w:rPr>
      <w:rFonts w:asciiTheme="majorHAnsi" w:eastAsiaTheme="majorEastAsia" w:hAnsiTheme="majorHAnsi" w:cstheme="majorBidi"/>
      <w:color w:val="303F7B" w:themeColor="text2" w:themeShade="BF"/>
      <w:spacing w:val="5"/>
      <w:kern w:val="28"/>
      <w:sz w:val="52"/>
      <w:szCs w:val="52"/>
    </w:rPr>
  </w:style>
  <w:style w:type="character" w:styleId="Emphaseple">
    <w:name w:val="Subtle Emphasis"/>
    <w:basedOn w:val="Policepardfaut"/>
    <w:uiPriority w:val="19"/>
    <w:qFormat/>
    <w:rsid w:val="006B71E2"/>
    <w:rPr>
      <w:i/>
      <w:iCs/>
      <w:color w:val="808080" w:themeColor="text1" w:themeTint="7F"/>
    </w:rPr>
  </w:style>
  <w:style w:type="paragraph" w:styleId="Paragraphedeliste">
    <w:name w:val="List Paragraph"/>
    <w:basedOn w:val="Normal"/>
    <w:uiPriority w:val="34"/>
    <w:qFormat/>
    <w:rsid w:val="006B71E2"/>
    <w:pPr>
      <w:ind w:left="720"/>
      <w:contextualSpacing/>
    </w:pPr>
  </w:style>
  <w:style w:type="character" w:styleId="Titredulivre">
    <w:name w:val="Book Title"/>
    <w:basedOn w:val="Policepardfaut"/>
    <w:uiPriority w:val="33"/>
    <w:qFormat/>
    <w:rsid w:val="006B71E2"/>
    <w:rPr>
      <w:b/>
      <w:bCs/>
      <w:smallCaps/>
      <w:spacing w:val="5"/>
    </w:rPr>
  </w:style>
  <w:style w:type="paragraph" w:styleId="Citation">
    <w:name w:val="Quote"/>
    <w:basedOn w:val="Normal"/>
    <w:next w:val="Normal"/>
    <w:link w:val="CitationCar"/>
    <w:uiPriority w:val="29"/>
    <w:qFormat/>
    <w:rsid w:val="006B71E2"/>
    <w:rPr>
      <w:i/>
      <w:iCs/>
    </w:rPr>
  </w:style>
  <w:style w:type="character" w:customStyle="1" w:styleId="CitationCar">
    <w:name w:val="Citation Car"/>
    <w:basedOn w:val="Policepardfaut"/>
    <w:link w:val="Citation"/>
    <w:uiPriority w:val="29"/>
    <w:rsid w:val="006B71E2"/>
    <w:rPr>
      <w:rFonts w:asciiTheme="minorHAnsi" w:hAnsiTheme="minorHAnsi"/>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877">
      <w:bodyDiv w:val="1"/>
      <w:marLeft w:val="0"/>
      <w:marRight w:val="0"/>
      <w:marTop w:val="0"/>
      <w:marBottom w:val="0"/>
      <w:divBdr>
        <w:top w:val="none" w:sz="0" w:space="0" w:color="auto"/>
        <w:left w:val="none" w:sz="0" w:space="0" w:color="auto"/>
        <w:bottom w:val="none" w:sz="0" w:space="0" w:color="auto"/>
        <w:right w:val="none" w:sz="0" w:space="0" w:color="auto"/>
      </w:divBdr>
      <w:divsChild>
        <w:div w:id="170414381">
          <w:marLeft w:val="274"/>
          <w:marRight w:val="0"/>
          <w:marTop w:val="0"/>
          <w:marBottom w:val="0"/>
          <w:divBdr>
            <w:top w:val="none" w:sz="0" w:space="0" w:color="auto"/>
            <w:left w:val="none" w:sz="0" w:space="0" w:color="auto"/>
            <w:bottom w:val="none" w:sz="0" w:space="0" w:color="auto"/>
            <w:right w:val="none" w:sz="0" w:space="0" w:color="auto"/>
          </w:divBdr>
        </w:div>
        <w:div w:id="1329944388">
          <w:marLeft w:val="274"/>
          <w:marRight w:val="0"/>
          <w:marTop w:val="0"/>
          <w:marBottom w:val="0"/>
          <w:divBdr>
            <w:top w:val="none" w:sz="0" w:space="0" w:color="auto"/>
            <w:left w:val="none" w:sz="0" w:space="0" w:color="auto"/>
            <w:bottom w:val="none" w:sz="0" w:space="0" w:color="auto"/>
            <w:right w:val="none" w:sz="0" w:space="0" w:color="auto"/>
          </w:divBdr>
        </w:div>
      </w:divsChild>
    </w:div>
    <w:div w:id="438376368">
      <w:bodyDiv w:val="1"/>
      <w:marLeft w:val="0"/>
      <w:marRight w:val="0"/>
      <w:marTop w:val="0"/>
      <w:marBottom w:val="0"/>
      <w:divBdr>
        <w:top w:val="none" w:sz="0" w:space="0" w:color="auto"/>
        <w:left w:val="none" w:sz="0" w:space="0" w:color="auto"/>
        <w:bottom w:val="none" w:sz="0" w:space="0" w:color="auto"/>
        <w:right w:val="none" w:sz="0" w:space="0" w:color="auto"/>
      </w:divBdr>
    </w:div>
    <w:div w:id="1210150599">
      <w:bodyDiv w:val="1"/>
      <w:marLeft w:val="0"/>
      <w:marRight w:val="0"/>
      <w:marTop w:val="0"/>
      <w:marBottom w:val="0"/>
      <w:divBdr>
        <w:top w:val="none" w:sz="0" w:space="0" w:color="auto"/>
        <w:left w:val="none" w:sz="0" w:space="0" w:color="auto"/>
        <w:bottom w:val="none" w:sz="0" w:space="0" w:color="auto"/>
        <w:right w:val="none" w:sz="0" w:space="0" w:color="auto"/>
      </w:divBdr>
    </w:div>
    <w:div w:id="1211841749">
      <w:bodyDiv w:val="1"/>
      <w:marLeft w:val="0"/>
      <w:marRight w:val="0"/>
      <w:marTop w:val="0"/>
      <w:marBottom w:val="0"/>
      <w:divBdr>
        <w:top w:val="none" w:sz="0" w:space="0" w:color="auto"/>
        <w:left w:val="none" w:sz="0" w:space="0" w:color="auto"/>
        <w:bottom w:val="none" w:sz="0" w:space="0" w:color="auto"/>
        <w:right w:val="none" w:sz="0" w:space="0" w:color="auto"/>
      </w:divBdr>
    </w:div>
    <w:div w:id="1339383415">
      <w:bodyDiv w:val="1"/>
      <w:marLeft w:val="0"/>
      <w:marRight w:val="0"/>
      <w:marTop w:val="0"/>
      <w:marBottom w:val="0"/>
      <w:divBdr>
        <w:top w:val="none" w:sz="0" w:space="0" w:color="auto"/>
        <w:left w:val="none" w:sz="0" w:space="0" w:color="auto"/>
        <w:bottom w:val="none" w:sz="0" w:space="0" w:color="auto"/>
        <w:right w:val="none" w:sz="0" w:space="0" w:color="auto"/>
      </w:divBdr>
    </w:div>
    <w:div w:id="1348019856">
      <w:bodyDiv w:val="1"/>
      <w:marLeft w:val="0"/>
      <w:marRight w:val="0"/>
      <w:marTop w:val="0"/>
      <w:marBottom w:val="0"/>
      <w:divBdr>
        <w:top w:val="none" w:sz="0" w:space="0" w:color="auto"/>
        <w:left w:val="none" w:sz="0" w:space="0" w:color="auto"/>
        <w:bottom w:val="none" w:sz="0" w:space="0" w:color="auto"/>
        <w:right w:val="none" w:sz="0" w:space="0" w:color="auto"/>
      </w:divBdr>
      <w:divsChild>
        <w:div w:id="1612586240">
          <w:marLeft w:val="850"/>
          <w:marRight w:val="0"/>
          <w:marTop w:val="200"/>
          <w:marBottom w:val="0"/>
          <w:divBdr>
            <w:top w:val="none" w:sz="0" w:space="0" w:color="auto"/>
            <w:left w:val="none" w:sz="0" w:space="0" w:color="auto"/>
            <w:bottom w:val="none" w:sz="0" w:space="0" w:color="auto"/>
            <w:right w:val="none" w:sz="0" w:space="0" w:color="auto"/>
          </w:divBdr>
        </w:div>
        <w:div w:id="536817030">
          <w:marLeft w:val="850"/>
          <w:marRight w:val="0"/>
          <w:marTop w:val="200"/>
          <w:marBottom w:val="0"/>
          <w:divBdr>
            <w:top w:val="none" w:sz="0" w:space="0" w:color="auto"/>
            <w:left w:val="none" w:sz="0" w:space="0" w:color="auto"/>
            <w:bottom w:val="none" w:sz="0" w:space="0" w:color="auto"/>
            <w:right w:val="none" w:sz="0" w:space="0" w:color="auto"/>
          </w:divBdr>
        </w:div>
        <w:div w:id="1699424648">
          <w:marLeft w:val="850"/>
          <w:marRight w:val="0"/>
          <w:marTop w:val="200"/>
          <w:marBottom w:val="0"/>
          <w:divBdr>
            <w:top w:val="none" w:sz="0" w:space="0" w:color="auto"/>
            <w:left w:val="none" w:sz="0" w:space="0" w:color="auto"/>
            <w:bottom w:val="none" w:sz="0" w:space="0" w:color="auto"/>
            <w:right w:val="none" w:sz="0" w:space="0" w:color="auto"/>
          </w:divBdr>
        </w:div>
      </w:divsChild>
    </w:div>
    <w:div w:id="1850168810">
      <w:bodyDiv w:val="1"/>
      <w:marLeft w:val="0"/>
      <w:marRight w:val="0"/>
      <w:marTop w:val="0"/>
      <w:marBottom w:val="0"/>
      <w:divBdr>
        <w:top w:val="none" w:sz="0" w:space="0" w:color="auto"/>
        <w:left w:val="none" w:sz="0" w:space="0" w:color="auto"/>
        <w:bottom w:val="none" w:sz="0" w:space="0" w:color="auto"/>
        <w:right w:val="none" w:sz="0" w:space="0" w:color="auto"/>
      </w:divBdr>
      <w:divsChild>
        <w:div w:id="1790464884">
          <w:marLeft w:val="850"/>
          <w:marRight w:val="0"/>
          <w:marTop w:val="200"/>
          <w:marBottom w:val="0"/>
          <w:divBdr>
            <w:top w:val="none" w:sz="0" w:space="0" w:color="auto"/>
            <w:left w:val="none" w:sz="0" w:space="0" w:color="auto"/>
            <w:bottom w:val="none" w:sz="0" w:space="0" w:color="auto"/>
            <w:right w:val="none" w:sz="0" w:space="0" w:color="auto"/>
          </w:divBdr>
        </w:div>
        <w:div w:id="1222181121">
          <w:marLeft w:val="850"/>
          <w:marRight w:val="0"/>
          <w:marTop w:val="200"/>
          <w:marBottom w:val="0"/>
          <w:divBdr>
            <w:top w:val="none" w:sz="0" w:space="0" w:color="auto"/>
            <w:left w:val="none" w:sz="0" w:space="0" w:color="auto"/>
            <w:bottom w:val="none" w:sz="0" w:space="0" w:color="auto"/>
            <w:right w:val="none" w:sz="0" w:space="0" w:color="auto"/>
          </w:divBdr>
        </w:div>
        <w:div w:id="1471092317">
          <w:marLeft w:val="850"/>
          <w:marRight w:val="0"/>
          <w:marTop w:val="200"/>
          <w:marBottom w:val="0"/>
          <w:divBdr>
            <w:top w:val="none" w:sz="0" w:space="0" w:color="auto"/>
            <w:left w:val="none" w:sz="0" w:space="0" w:color="auto"/>
            <w:bottom w:val="none" w:sz="0" w:space="0" w:color="auto"/>
            <w:right w:val="none" w:sz="0" w:space="0" w:color="auto"/>
          </w:divBdr>
        </w:div>
      </w:divsChild>
    </w:div>
    <w:div w:id="1904638816">
      <w:bodyDiv w:val="1"/>
      <w:marLeft w:val="0"/>
      <w:marRight w:val="0"/>
      <w:marTop w:val="0"/>
      <w:marBottom w:val="0"/>
      <w:divBdr>
        <w:top w:val="none" w:sz="0" w:space="0" w:color="auto"/>
        <w:left w:val="none" w:sz="0" w:space="0" w:color="auto"/>
        <w:bottom w:val="none" w:sz="0" w:space="0" w:color="auto"/>
        <w:right w:val="none" w:sz="0" w:space="0" w:color="auto"/>
      </w:divBdr>
    </w:div>
    <w:div w:id="21430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cdelerue@u2p-france.f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roissart\Desktop\U2P%20Communiqu&#233;%20de%20presse%20v1.dotx" TargetMode="External"/></Relationships>
</file>

<file path=word/theme/theme1.xml><?xml version="1.0" encoding="utf-8"?>
<a:theme xmlns:a="http://schemas.openxmlformats.org/drawingml/2006/main" name="Thème Office">
  <a:themeElements>
    <a:clrScheme name="U2P_Couleurs">
      <a:dk1>
        <a:sysClr val="windowText" lastClr="000000"/>
      </a:dk1>
      <a:lt1>
        <a:sysClr val="window" lastClr="FFFFFF"/>
      </a:lt1>
      <a:dk2>
        <a:srgbClr val="4155A5"/>
      </a:dk2>
      <a:lt2>
        <a:srgbClr val="F3F3F3"/>
      </a:lt2>
      <a:accent1>
        <a:srgbClr val="4155A5"/>
      </a:accent1>
      <a:accent2>
        <a:srgbClr val="F06446"/>
      </a:accent2>
      <a:accent3>
        <a:srgbClr val="00BED7"/>
      </a:accent3>
      <a:accent4>
        <a:srgbClr val="D9D9D9"/>
      </a:accent4>
      <a:accent5>
        <a:srgbClr val="E9E9E9"/>
      </a:accent5>
      <a:accent6>
        <a:srgbClr val="F3F3F3"/>
      </a:accent6>
      <a:hlink>
        <a:srgbClr val="4155A5"/>
      </a:hlink>
      <a:folHlink>
        <a:srgbClr val="4155A5"/>
      </a:folHlink>
    </a:clrScheme>
    <a:fontScheme name="U2P_Police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A78D-7E4D-48C7-BDBE-B38CCBAB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U2P Communiqué de presse v1</Template>
  <TotalTime>0</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U2P</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Camille Froissart</dc:creator>
  <cp:lastModifiedBy>Alexis Babin</cp:lastModifiedBy>
  <cp:revision>2</cp:revision>
  <cp:lastPrinted>2017-07-18T08:58:00Z</cp:lastPrinted>
  <dcterms:created xsi:type="dcterms:W3CDTF">2017-07-26T09:25:00Z</dcterms:created>
  <dcterms:modified xsi:type="dcterms:W3CDTF">2017-07-26T09:25:00Z</dcterms:modified>
</cp:coreProperties>
</file>